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12FF" w14:textId="60B045E0" w:rsidR="00BC650C" w:rsidRDefault="00BC650C" w:rsidP="00BC650C">
      <w:pPr>
        <w:jc w:val="center"/>
        <w:rPr>
          <w:b/>
          <w:bCs/>
          <w:sz w:val="24"/>
          <w:szCs w:val="24"/>
          <w:lang w:val="en-GB"/>
        </w:rPr>
      </w:pPr>
      <w:r w:rsidRPr="001F1F69">
        <w:rPr>
          <w:b/>
          <w:bCs/>
          <w:sz w:val="24"/>
          <w:szCs w:val="24"/>
          <w:lang w:val="en-GB"/>
        </w:rPr>
        <w:t>GFMD 2020</w:t>
      </w:r>
    </w:p>
    <w:p w14:paraId="657579E4" w14:textId="681420D9" w:rsidR="00BC650C" w:rsidRDefault="00BC650C" w:rsidP="00BC650C">
      <w:pPr>
        <w:jc w:val="center"/>
        <w:rPr>
          <w:b/>
          <w:bCs/>
          <w:sz w:val="24"/>
          <w:szCs w:val="24"/>
          <w:lang w:val="en-GB"/>
        </w:rPr>
      </w:pPr>
    </w:p>
    <w:p w14:paraId="6CF0EC56" w14:textId="77777777" w:rsidR="00E04839" w:rsidRDefault="00E04839" w:rsidP="00E04839">
      <w:pPr>
        <w:rPr>
          <w:b/>
          <w:bCs/>
          <w:sz w:val="24"/>
          <w:szCs w:val="24"/>
          <w:lang w:val="en-GB"/>
        </w:rPr>
      </w:pPr>
    </w:p>
    <w:p w14:paraId="3D9CFCE7" w14:textId="77777777" w:rsidR="00BC650C" w:rsidRPr="001F1F69" w:rsidRDefault="00BC650C" w:rsidP="00BC650C">
      <w:pPr>
        <w:jc w:val="center"/>
        <w:rPr>
          <w:b/>
          <w:bCs/>
          <w:sz w:val="24"/>
          <w:szCs w:val="24"/>
          <w:lang w:val="en-GB"/>
        </w:rPr>
      </w:pPr>
      <w:r w:rsidRPr="001F1F69">
        <w:rPr>
          <w:b/>
          <w:bCs/>
          <w:sz w:val="24"/>
          <w:szCs w:val="24"/>
          <w:lang w:val="en-GB"/>
        </w:rPr>
        <w:t xml:space="preserve">The Future of Human Mobility: Innovative Partnerships for Sustainable Development </w:t>
      </w:r>
    </w:p>
    <w:p w14:paraId="2149DC73" w14:textId="77777777" w:rsidR="00BC650C" w:rsidRDefault="00BC650C" w:rsidP="00BC650C">
      <w:pPr>
        <w:jc w:val="center"/>
        <w:rPr>
          <w:b/>
          <w:bCs/>
          <w:sz w:val="24"/>
          <w:szCs w:val="24"/>
          <w:lang w:val="en-GB"/>
        </w:rPr>
      </w:pPr>
    </w:p>
    <w:p w14:paraId="783FAB56" w14:textId="35455AAE" w:rsidR="00BC650C" w:rsidRDefault="00D03029" w:rsidP="00BC650C">
      <w:pPr>
        <w:jc w:val="center"/>
        <w:rPr>
          <w:b/>
          <w:bCs/>
          <w:sz w:val="24"/>
          <w:szCs w:val="24"/>
          <w:lang w:val="en-GB"/>
        </w:rPr>
      </w:pPr>
      <w:r>
        <w:rPr>
          <w:b/>
          <w:bCs/>
          <w:sz w:val="24"/>
          <w:szCs w:val="24"/>
          <w:lang w:val="en-GB"/>
        </w:rPr>
        <w:t xml:space="preserve">Theme 2: </w:t>
      </w:r>
      <w:r w:rsidR="00BC650C" w:rsidRPr="001F1F69">
        <w:rPr>
          <w:b/>
          <w:bCs/>
          <w:sz w:val="24"/>
          <w:szCs w:val="24"/>
          <w:lang w:val="en-GB"/>
        </w:rPr>
        <w:t>Skilling Migrants for Employment</w:t>
      </w:r>
    </w:p>
    <w:p w14:paraId="6FDA1997" w14:textId="2892D79D" w:rsidR="008F583F" w:rsidRDefault="008F583F" w:rsidP="00BC650C">
      <w:pPr>
        <w:jc w:val="center"/>
        <w:rPr>
          <w:b/>
          <w:bCs/>
          <w:sz w:val="24"/>
          <w:szCs w:val="24"/>
          <w:lang w:val="en-GB"/>
        </w:rPr>
      </w:pPr>
    </w:p>
    <w:p w14:paraId="0583AD69" w14:textId="03EDDFDA" w:rsidR="00E04839" w:rsidRDefault="00E04839" w:rsidP="00E04839">
      <w:pPr>
        <w:jc w:val="center"/>
        <w:rPr>
          <w:b/>
          <w:bCs/>
          <w:sz w:val="24"/>
          <w:szCs w:val="24"/>
          <w:lang w:val="en-GB"/>
        </w:rPr>
      </w:pPr>
      <w:r>
        <w:rPr>
          <w:b/>
          <w:bCs/>
          <w:sz w:val="24"/>
          <w:szCs w:val="24"/>
          <w:lang w:val="en-GB"/>
        </w:rPr>
        <w:t>Background Paper</w:t>
      </w:r>
      <w:r w:rsidR="001112ED" w:rsidRPr="001112ED">
        <w:rPr>
          <w:rStyle w:val="FootnoteReference"/>
          <w:rFonts w:asciiTheme="minorHAnsi" w:hAnsiTheme="minorHAnsi" w:cstheme="minorHAnsi"/>
          <w:iCs/>
          <w:lang w:val="en-GB"/>
        </w:rPr>
        <w:footnoteReference w:id="2"/>
      </w:r>
    </w:p>
    <w:p w14:paraId="42BA1934" w14:textId="77777777" w:rsidR="001112ED" w:rsidRDefault="001112ED" w:rsidP="00E04839">
      <w:pPr>
        <w:jc w:val="center"/>
        <w:rPr>
          <w:b/>
          <w:bCs/>
          <w:sz w:val="24"/>
          <w:szCs w:val="24"/>
          <w:lang w:val="en-GB"/>
        </w:rPr>
      </w:pPr>
    </w:p>
    <w:p w14:paraId="163E1EBA" w14:textId="02C4BACE" w:rsidR="00F90668" w:rsidRDefault="003F511B" w:rsidP="00552C69">
      <w:pPr>
        <w:jc w:val="both"/>
      </w:pPr>
      <w:r>
        <w:t>This</w:t>
      </w:r>
      <w:r w:rsidR="004F090F">
        <w:t xml:space="preserve"> background paper </w:t>
      </w:r>
      <w:r w:rsidR="00E04839">
        <w:t>aims to provide elements for discussion during</w:t>
      </w:r>
      <w:r w:rsidR="00D03029">
        <w:t xml:space="preserve"> the</w:t>
      </w:r>
      <w:r w:rsidR="00E04839">
        <w:t xml:space="preserve"> </w:t>
      </w:r>
      <w:r w:rsidR="00D03029">
        <w:t>g</w:t>
      </w:r>
      <w:r w:rsidR="00E04839">
        <w:t xml:space="preserve">overnment-led roundtable on ‘Skilling Migrants for Employment’ </w:t>
      </w:r>
      <w:r w:rsidR="002E1BB7">
        <w:t>to be held</w:t>
      </w:r>
      <w:r w:rsidR="002E1BB7">
        <w:t xml:space="preserve"> </w:t>
      </w:r>
      <w:r w:rsidR="00077D83">
        <w:t>at</w:t>
      </w:r>
      <w:r w:rsidR="004F090F">
        <w:t xml:space="preserve"> the GFMD Summit</w:t>
      </w:r>
      <w:r w:rsidR="00E04839">
        <w:t xml:space="preserve"> </w:t>
      </w:r>
      <w:r w:rsidR="004F090F">
        <w:t>in January 2021</w:t>
      </w:r>
      <w:r w:rsidR="00E04839">
        <w:t>. In line with the format promoted by the UAE Chair of the GFMD 2020, th</w:t>
      </w:r>
      <w:r w:rsidR="00077D83">
        <w:t>is</w:t>
      </w:r>
      <w:r w:rsidR="00E04839">
        <w:t xml:space="preserve"> paper has been developed through successive phases of consultation at regional and global level</w:t>
      </w:r>
      <w:r w:rsidR="00077D83">
        <w:t xml:space="preserve"> involving a broad range of </w:t>
      </w:r>
      <w:r w:rsidR="00F90668">
        <w:t>stakeholders</w:t>
      </w:r>
      <w:r w:rsidR="00E04839">
        <w:t xml:space="preserve">. </w:t>
      </w:r>
    </w:p>
    <w:p w14:paraId="733F5955" w14:textId="5AFC78FD" w:rsidR="001112ED" w:rsidRPr="00774D84" w:rsidRDefault="00D10C5A" w:rsidP="00552C69">
      <w:pPr>
        <w:jc w:val="both"/>
      </w:pPr>
      <w:r>
        <w:t>O</w:t>
      </w:r>
      <w:r w:rsidR="00F90668">
        <w:t>n</w:t>
      </w:r>
      <w:r>
        <w:t xml:space="preserve"> the basis of</w:t>
      </w:r>
      <w:r w:rsidR="00F90668">
        <w:t xml:space="preserve"> feedback </w:t>
      </w:r>
      <w:r>
        <w:t>by</w:t>
      </w:r>
      <w:r w:rsidR="00F90668">
        <w:t xml:space="preserve"> the chair of </w:t>
      </w:r>
      <w:r w:rsidR="002E1BB7">
        <w:t>R</w:t>
      </w:r>
      <w:r w:rsidR="00F90668">
        <w:t>oundtable 2 and members of the Practitioners Group</w:t>
      </w:r>
      <w:r w:rsidR="002E1BB7">
        <w:t xml:space="preserve"> </w:t>
      </w:r>
      <w:r w:rsidR="002E1BB7">
        <w:t>on Skilling Migrants for Employment</w:t>
      </w:r>
      <w:r>
        <w:t xml:space="preserve">, </w:t>
      </w:r>
      <w:r>
        <w:t>which include governments and</w:t>
      </w:r>
      <w:r>
        <w:t xml:space="preserve"> representatives of</w:t>
      </w:r>
      <w:r>
        <w:t xml:space="preserve"> the </w:t>
      </w:r>
      <w:r>
        <w:t>GFMD</w:t>
      </w:r>
      <w:r>
        <w:t xml:space="preserve"> </w:t>
      </w:r>
      <w:r>
        <w:t xml:space="preserve">constituencies </w:t>
      </w:r>
      <w:r>
        <w:t>(civil society, business and the mayors’ mechanism)</w:t>
      </w:r>
      <w:r>
        <w:t xml:space="preserve">, </w:t>
      </w:r>
      <w:r w:rsidR="00F90668">
        <w:t>th</w:t>
      </w:r>
      <w:r>
        <w:t xml:space="preserve">e paper builds upon the </w:t>
      </w:r>
      <w:r w:rsidR="002E1BB7">
        <w:t>materials developed throughout the first half of the year</w:t>
      </w:r>
      <w:r>
        <w:t xml:space="preserve">. It </w:t>
      </w:r>
      <w:r w:rsidR="00F90668">
        <w:t xml:space="preserve">includes a </w:t>
      </w:r>
      <w:r w:rsidR="00ED5552">
        <w:t>first part</w:t>
      </w:r>
      <w:r>
        <w:t xml:space="preserve"> illustrating the main issues and a set of guiding questions. This part is</w:t>
      </w:r>
      <w:r w:rsidR="00ED5552">
        <w:t xml:space="preserve"> based on </w:t>
      </w:r>
      <w:r w:rsidR="00E04839">
        <w:t>the</w:t>
      </w:r>
      <w:r w:rsidR="003F511B">
        <w:t xml:space="preserve"> </w:t>
      </w:r>
      <w:r w:rsidR="00E04839" w:rsidRPr="00077D83">
        <w:t>t</w:t>
      </w:r>
      <w:r w:rsidR="003F511B" w:rsidRPr="00077D83">
        <w:t xml:space="preserve">hematic </w:t>
      </w:r>
      <w:r w:rsidR="00E04839" w:rsidRPr="00077D83">
        <w:t>n</w:t>
      </w:r>
      <w:r w:rsidR="003F511B" w:rsidRPr="00077D83">
        <w:t>ote</w:t>
      </w:r>
      <w:r w:rsidR="003F511B">
        <w:t xml:space="preserve"> prepared to facilitate the GFMD Regional Consultations</w:t>
      </w:r>
      <w:r>
        <w:t>. The second part includes t</w:t>
      </w:r>
      <w:r w:rsidR="00ED5552">
        <w:t>he</w:t>
      </w:r>
      <w:r w:rsidR="00805250" w:rsidRPr="005605C0">
        <w:t xml:space="preserve"> </w:t>
      </w:r>
      <w:r>
        <w:t xml:space="preserve">summary of </w:t>
      </w:r>
      <w:r w:rsidR="00805250" w:rsidRPr="005605C0">
        <w:t>findings</w:t>
      </w:r>
      <w:r w:rsidR="00805250">
        <w:t xml:space="preserve"> that emerged </w:t>
      </w:r>
      <w:r w:rsidR="00227A66">
        <w:t>from</w:t>
      </w:r>
      <w:r w:rsidR="00805250">
        <w:t xml:space="preserve"> the </w:t>
      </w:r>
      <w:r w:rsidR="00227A66" w:rsidRPr="00077D83">
        <w:t xml:space="preserve">GFMD </w:t>
      </w:r>
      <w:r w:rsidR="00552C69" w:rsidRPr="00077D83">
        <w:t>R</w:t>
      </w:r>
      <w:r w:rsidR="00805250" w:rsidRPr="00077D83">
        <w:t xml:space="preserve">egional </w:t>
      </w:r>
      <w:r w:rsidR="00552C69" w:rsidRPr="00077D83">
        <w:t>C</w:t>
      </w:r>
      <w:r w:rsidR="00805250" w:rsidRPr="00077D83">
        <w:t>onsultations</w:t>
      </w:r>
      <w:r>
        <w:t>.</w:t>
      </w:r>
      <w:r>
        <w:rPr>
          <w:rStyle w:val="FootnoteReference"/>
        </w:rPr>
        <w:footnoteReference w:id="3"/>
      </w:r>
      <w:r>
        <w:t xml:space="preserve"> These materials have been modified to incorporate inp</w:t>
      </w:r>
      <w:r w:rsidR="002E1BB7">
        <w:t>uts</w:t>
      </w:r>
      <w:r>
        <w:t xml:space="preserve"> and </w:t>
      </w:r>
      <w:r w:rsidR="002E1BB7">
        <w:t>suggestions of</w:t>
      </w:r>
      <w:r>
        <w:t xml:space="preserve"> the Chair of RT 2 and</w:t>
      </w:r>
      <w:r w:rsidR="002E1BB7">
        <w:t xml:space="preserve"> members of the Practitioners Group</w:t>
      </w:r>
      <w:r>
        <w:t xml:space="preserve"> (as of September 2020). It </w:t>
      </w:r>
      <w:r w:rsidR="002E1BB7">
        <w:t xml:space="preserve">is currently open for inputs </w:t>
      </w:r>
      <w:r>
        <w:t xml:space="preserve">to be gathered through the Roundtable Teams in October 2020. </w:t>
      </w:r>
      <w:r w:rsidR="00E04839">
        <w:t>Th</w:t>
      </w:r>
      <w:r>
        <w:t>e</w:t>
      </w:r>
      <w:r w:rsidR="00E04839">
        <w:t xml:space="preserve"> backgr</w:t>
      </w:r>
      <w:r w:rsidR="00E04839" w:rsidRPr="00CA1373">
        <w:rPr>
          <w:rFonts w:asciiTheme="minorHAnsi" w:hAnsiTheme="minorHAnsi" w:cstheme="minorHAnsi"/>
        </w:rPr>
        <w:t>ound paper is complemented by an annex summarizing initiatives and tools shared by stakeholders.</w:t>
      </w:r>
      <w:r w:rsidR="00CA1373" w:rsidRPr="00CA1373">
        <w:rPr>
          <w:rFonts w:asciiTheme="minorHAnsi" w:hAnsiTheme="minorHAnsi" w:cstheme="minorHAnsi"/>
        </w:rPr>
        <w:t xml:space="preserve"> </w:t>
      </w:r>
      <w:r w:rsidR="00CA1373" w:rsidRPr="00CA1373">
        <w:rPr>
          <w:rFonts w:asciiTheme="minorHAnsi" w:hAnsiTheme="minorHAnsi" w:cstheme="minorHAnsi"/>
          <w:lang w:val="en-GB"/>
        </w:rPr>
        <w:t xml:space="preserve">Neither the paper nor the annex </w:t>
      </w:r>
      <w:r w:rsidR="00774D84">
        <w:rPr>
          <w:rFonts w:asciiTheme="minorHAnsi" w:hAnsiTheme="minorHAnsi" w:cstheme="minorHAnsi"/>
          <w:lang w:val="en-GB"/>
        </w:rPr>
        <w:t>is</w:t>
      </w:r>
      <w:r w:rsidR="00CA1373" w:rsidRPr="00CA1373">
        <w:rPr>
          <w:rFonts w:asciiTheme="minorHAnsi" w:hAnsiTheme="minorHAnsi" w:cstheme="minorHAnsi"/>
          <w:lang w:val="en-GB"/>
        </w:rPr>
        <w:t xml:space="preserve"> meant to be exhaustive.</w:t>
      </w:r>
    </w:p>
    <w:p w14:paraId="1EDFF506" w14:textId="7F9887CB" w:rsidR="00C23F47" w:rsidRDefault="00C23F47" w:rsidP="72E1B3B7">
      <w:pPr>
        <w:jc w:val="both"/>
        <w:rPr>
          <w:b/>
          <w:bCs/>
          <w:i/>
          <w:iCs/>
        </w:rPr>
      </w:pPr>
    </w:p>
    <w:p w14:paraId="64238DDF" w14:textId="14FF2EA5" w:rsidR="00F90668" w:rsidRPr="00F90668" w:rsidRDefault="00F90668" w:rsidP="00F90668">
      <w:pPr>
        <w:shd w:val="clear" w:color="auto" w:fill="D9E2F3" w:themeFill="accent1" w:themeFillTint="33"/>
        <w:jc w:val="both"/>
        <w:rPr>
          <w:b/>
          <w:bCs/>
          <w:color w:val="2F5496" w:themeColor="accent1" w:themeShade="BF"/>
          <w:lang w:val="en-GB"/>
        </w:rPr>
      </w:pPr>
      <w:r w:rsidRPr="00F90668">
        <w:rPr>
          <w:b/>
          <w:bCs/>
          <w:color w:val="2F5496" w:themeColor="accent1" w:themeShade="BF"/>
          <w:lang w:val="en-GB"/>
        </w:rPr>
        <w:t xml:space="preserve">Part I </w:t>
      </w:r>
      <w:r w:rsidR="008B7020">
        <w:rPr>
          <w:b/>
          <w:bCs/>
          <w:color w:val="2F5496" w:themeColor="accent1" w:themeShade="BF"/>
          <w:lang w:val="en-GB"/>
        </w:rPr>
        <w:t xml:space="preserve">– The Skills and Mobility Nexus </w:t>
      </w:r>
    </w:p>
    <w:p w14:paraId="6D082F7E" w14:textId="70413EC0" w:rsidR="00F90668" w:rsidRDefault="00F90668" w:rsidP="72E1B3B7">
      <w:pPr>
        <w:jc w:val="both"/>
        <w:rPr>
          <w:b/>
          <w:bCs/>
          <w:i/>
          <w:iCs/>
          <w:lang w:val="en-GB"/>
        </w:rPr>
      </w:pPr>
    </w:p>
    <w:p w14:paraId="12114DC1" w14:textId="102520B4" w:rsidR="00F90668" w:rsidRPr="00F90668" w:rsidRDefault="00F90668" w:rsidP="72E1B3B7">
      <w:pPr>
        <w:jc w:val="both"/>
        <w:rPr>
          <w:b/>
          <w:bCs/>
          <w:lang w:val="en-GB"/>
        </w:rPr>
      </w:pPr>
      <w:r w:rsidRPr="00F90668">
        <w:rPr>
          <w:b/>
          <w:bCs/>
          <w:lang w:val="en-GB"/>
        </w:rPr>
        <w:t>Background and Issue Statement</w:t>
      </w:r>
    </w:p>
    <w:p w14:paraId="19E0487B" w14:textId="77777777" w:rsidR="00F90668" w:rsidRDefault="00F90668" w:rsidP="00FC7BB4">
      <w:pPr>
        <w:jc w:val="both"/>
        <w:rPr>
          <w:lang w:val="en-GB"/>
        </w:rPr>
      </w:pPr>
    </w:p>
    <w:p w14:paraId="1D4396E9" w14:textId="253526EB" w:rsidR="008B3C58" w:rsidRDefault="34AE3007" w:rsidP="00FC7BB4">
      <w:pPr>
        <w:jc w:val="both"/>
        <w:rPr>
          <w:lang w:val="en-GB"/>
        </w:rPr>
      </w:pPr>
      <w:r w:rsidRPr="340FF99B">
        <w:rPr>
          <w:lang w:val="en-GB"/>
        </w:rPr>
        <w:t xml:space="preserve">The world </w:t>
      </w:r>
      <w:r w:rsidR="00241C6F">
        <w:rPr>
          <w:lang w:val="en-GB"/>
        </w:rPr>
        <w:t>is</w:t>
      </w:r>
      <w:r w:rsidRPr="340FF99B">
        <w:rPr>
          <w:lang w:val="en-GB"/>
        </w:rPr>
        <w:t xml:space="preserve"> changing </w:t>
      </w:r>
      <w:r w:rsidR="3B701D26" w:rsidRPr="340FF99B">
        <w:rPr>
          <w:lang w:val="en-GB"/>
        </w:rPr>
        <w:t xml:space="preserve">before </w:t>
      </w:r>
      <w:r w:rsidRPr="340FF99B">
        <w:rPr>
          <w:lang w:val="en-GB"/>
        </w:rPr>
        <w:t xml:space="preserve">our eyes. </w:t>
      </w:r>
      <w:r w:rsidR="00241C6F">
        <w:rPr>
          <w:lang w:val="en-GB"/>
        </w:rPr>
        <w:t>T</w:t>
      </w:r>
      <w:r w:rsidR="0B3E94A9" w:rsidRPr="340FF99B">
        <w:rPr>
          <w:lang w:val="en-GB"/>
        </w:rPr>
        <w:t xml:space="preserve">he digital revolution has </w:t>
      </w:r>
      <w:r w:rsidR="721ECF7D" w:rsidRPr="340FF99B">
        <w:rPr>
          <w:lang w:val="en-GB"/>
        </w:rPr>
        <w:t>radically affected</w:t>
      </w:r>
      <w:r w:rsidR="0B3E94A9" w:rsidRPr="340FF99B">
        <w:rPr>
          <w:lang w:val="en-GB"/>
        </w:rPr>
        <w:t xml:space="preserve"> our way of living and our way of working</w:t>
      </w:r>
      <w:r w:rsidR="009D5303">
        <w:rPr>
          <w:lang w:val="en-GB"/>
        </w:rPr>
        <w:t xml:space="preserve">. </w:t>
      </w:r>
      <w:r w:rsidR="009D5303" w:rsidRPr="009D5303">
        <w:rPr>
          <w:i/>
          <w:iCs/>
          <w:lang w:val="en-GB"/>
        </w:rPr>
        <w:t>‘Disruption is the new norm’</w:t>
      </w:r>
      <w:r w:rsidR="00D10C5A">
        <w:rPr>
          <w:i/>
          <w:iCs/>
          <w:lang w:val="en-GB"/>
        </w:rPr>
        <w:t xml:space="preserve"> </w:t>
      </w:r>
      <w:r w:rsidR="00D10C5A">
        <w:rPr>
          <w:lang w:val="en-GB"/>
        </w:rPr>
        <w:t>has become a widespread slogan</w:t>
      </w:r>
      <w:r w:rsidR="0056573D">
        <w:rPr>
          <w:lang w:val="en-GB"/>
        </w:rPr>
        <w:t xml:space="preserve"> to describe the effects of technology on contemporary life</w:t>
      </w:r>
      <w:r w:rsidR="009D5303">
        <w:rPr>
          <w:i/>
          <w:iCs/>
          <w:lang w:val="en-GB"/>
        </w:rPr>
        <w:t>.</w:t>
      </w:r>
      <w:r w:rsidR="00F7782F">
        <w:rPr>
          <w:rStyle w:val="FootnoteReference"/>
          <w:lang w:val="en-GB"/>
        </w:rPr>
        <w:footnoteReference w:id="4"/>
      </w:r>
      <w:r w:rsidR="50F01D60" w:rsidRPr="340FF99B">
        <w:rPr>
          <w:lang w:val="en-GB"/>
        </w:rPr>
        <w:t xml:space="preserve"> </w:t>
      </w:r>
      <w:r w:rsidR="0056573D">
        <w:rPr>
          <w:lang w:val="en-GB"/>
        </w:rPr>
        <w:t xml:space="preserve">The Covid-19 crisis has added a new dimension of challenges and open questions. </w:t>
      </w:r>
      <w:r w:rsidR="009D5303">
        <w:rPr>
          <w:lang w:val="en-GB"/>
        </w:rPr>
        <w:t>Before the COVID-19 crisis, e</w:t>
      </w:r>
      <w:r w:rsidR="15A7ABF3" w:rsidRPr="72E1B3B7">
        <w:rPr>
          <w:lang w:val="en-GB"/>
        </w:rPr>
        <w:t>xperts estimate</w:t>
      </w:r>
      <w:r w:rsidR="009D5303">
        <w:rPr>
          <w:lang w:val="en-GB"/>
        </w:rPr>
        <w:t>d</w:t>
      </w:r>
      <w:r w:rsidR="15A7ABF3" w:rsidRPr="72E1B3B7">
        <w:rPr>
          <w:lang w:val="en-GB"/>
        </w:rPr>
        <w:t xml:space="preserve"> that</w:t>
      </w:r>
      <w:r w:rsidR="00C3586F">
        <w:rPr>
          <w:lang w:val="en-GB"/>
        </w:rPr>
        <w:t>,</w:t>
      </w:r>
      <w:r w:rsidR="15A7ABF3" w:rsidRPr="72E1B3B7">
        <w:rPr>
          <w:lang w:val="en-GB"/>
        </w:rPr>
        <w:t xml:space="preserve"> in the US alone</w:t>
      </w:r>
      <w:r w:rsidR="00C3586F">
        <w:rPr>
          <w:lang w:val="en-GB"/>
        </w:rPr>
        <w:t>,</w:t>
      </w:r>
      <w:r w:rsidR="15A7ABF3" w:rsidRPr="72E1B3B7">
        <w:rPr>
          <w:lang w:val="en-GB"/>
        </w:rPr>
        <w:t xml:space="preserve"> there w</w:t>
      </w:r>
      <w:r w:rsidR="0056573D">
        <w:rPr>
          <w:lang w:val="en-GB"/>
        </w:rPr>
        <w:t>ould</w:t>
      </w:r>
      <w:r w:rsidR="15A7ABF3" w:rsidRPr="72E1B3B7">
        <w:rPr>
          <w:lang w:val="en-GB"/>
        </w:rPr>
        <w:t xml:space="preserve"> be 24 million more pensioners by 2030, while the workforce w</w:t>
      </w:r>
      <w:r w:rsidR="0056573D">
        <w:rPr>
          <w:lang w:val="en-GB"/>
        </w:rPr>
        <w:t>ould</w:t>
      </w:r>
      <w:r w:rsidR="15A7ABF3" w:rsidRPr="72E1B3B7">
        <w:rPr>
          <w:lang w:val="en-GB"/>
        </w:rPr>
        <w:t xml:space="preserve"> grow by </w:t>
      </w:r>
      <w:r w:rsidR="3D00A7AB" w:rsidRPr="72E1B3B7">
        <w:rPr>
          <w:lang w:val="en-GB"/>
        </w:rPr>
        <w:t xml:space="preserve">only </w:t>
      </w:r>
      <w:r w:rsidR="15A7ABF3" w:rsidRPr="72E1B3B7">
        <w:rPr>
          <w:lang w:val="en-GB"/>
        </w:rPr>
        <w:t>3 million</w:t>
      </w:r>
      <w:r w:rsidR="67CD26C5" w:rsidRPr="72E1B3B7">
        <w:rPr>
          <w:lang w:val="en-GB"/>
        </w:rPr>
        <w:t xml:space="preserve"> persons</w:t>
      </w:r>
      <w:r w:rsidR="15A7ABF3" w:rsidRPr="72E1B3B7">
        <w:rPr>
          <w:lang w:val="en-GB"/>
        </w:rPr>
        <w:t xml:space="preserve">. In Europe, </w:t>
      </w:r>
      <w:r w:rsidR="15A7ABF3" w:rsidRPr="72E1B3B7">
        <w:rPr>
          <w:rFonts w:eastAsia="Times New Roman" w:cstheme="minorBidi"/>
          <w:color w:val="000000" w:themeColor="text1"/>
        </w:rPr>
        <w:t xml:space="preserve">while </w:t>
      </w:r>
      <w:proofErr w:type="spellStart"/>
      <w:r w:rsidR="15A7ABF3" w:rsidRPr="72E1B3B7">
        <w:rPr>
          <w:rFonts w:eastAsia="Times New Roman" w:cstheme="minorBidi"/>
          <w:color w:val="000000" w:themeColor="text1"/>
        </w:rPr>
        <w:t>labour</w:t>
      </w:r>
      <w:proofErr w:type="spellEnd"/>
      <w:r w:rsidR="15A7ABF3" w:rsidRPr="72E1B3B7">
        <w:rPr>
          <w:rFonts w:eastAsia="Times New Roman" w:cstheme="minorBidi"/>
          <w:color w:val="000000" w:themeColor="text1"/>
        </w:rPr>
        <w:t xml:space="preserve"> demand </w:t>
      </w:r>
      <w:r w:rsidR="15A7ABF3" w:rsidRPr="72E1B3B7">
        <w:rPr>
          <w:rFonts w:eastAsia="Times New Roman" w:cstheme="minorBidi"/>
          <w:color w:val="000000" w:themeColor="text1"/>
          <w:lang w:val="en-GB"/>
        </w:rPr>
        <w:t xml:space="preserve">regularly </w:t>
      </w:r>
      <w:r w:rsidR="4D3A8F9A" w:rsidRPr="72E1B3B7">
        <w:rPr>
          <w:rFonts w:eastAsia="Times New Roman" w:cstheme="minorBidi"/>
          <w:color w:val="000000" w:themeColor="text1"/>
          <w:lang w:val="en-GB"/>
        </w:rPr>
        <w:t>increase</w:t>
      </w:r>
      <w:r w:rsidR="0056573D">
        <w:rPr>
          <w:rFonts w:eastAsia="Times New Roman" w:cstheme="minorBidi"/>
          <w:color w:val="000000" w:themeColor="text1"/>
          <w:lang w:val="en-GB"/>
        </w:rPr>
        <w:t>d</w:t>
      </w:r>
      <w:r w:rsidR="15A7ABF3" w:rsidRPr="72E1B3B7">
        <w:rPr>
          <w:rFonts w:eastAsia="Times New Roman" w:cstheme="minorBidi"/>
          <w:color w:val="000000" w:themeColor="text1"/>
        </w:rPr>
        <w:t xml:space="preserve"> by </w:t>
      </w:r>
      <w:r w:rsidR="15A7ABF3" w:rsidRPr="72E1B3B7">
        <w:rPr>
          <w:rFonts w:eastAsia="Times New Roman" w:cstheme="minorBidi"/>
          <w:color w:val="000000" w:themeColor="text1"/>
          <w:lang w:val="en-GB"/>
        </w:rPr>
        <w:t xml:space="preserve">almost </w:t>
      </w:r>
      <w:r w:rsidR="15A7ABF3" w:rsidRPr="72E1B3B7">
        <w:rPr>
          <w:rFonts w:eastAsia="Times New Roman" w:cstheme="minorBidi"/>
          <w:color w:val="000000" w:themeColor="text1"/>
        </w:rPr>
        <w:t>1 percent</w:t>
      </w:r>
      <w:r w:rsidR="245C6E85" w:rsidRPr="72E1B3B7">
        <w:rPr>
          <w:rFonts w:eastAsia="Times New Roman" w:cstheme="minorBidi"/>
          <w:color w:val="000000" w:themeColor="text1"/>
        </w:rPr>
        <w:t xml:space="preserve"> annually</w:t>
      </w:r>
      <w:r w:rsidR="15A7ABF3" w:rsidRPr="72E1B3B7">
        <w:rPr>
          <w:rFonts w:eastAsia="Times New Roman" w:cstheme="minorBidi"/>
          <w:color w:val="000000" w:themeColor="text1"/>
        </w:rPr>
        <w:t xml:space="preserve">, </w:t>
      </w:r>
      <w:proofErr w:type="spellStart"/>
      <w:r w:rsidR="15A7ABF3" w:rsidRPr="72E1B3B7">
        <w:rPr>
          <w:rFonts w:eastAsia="Times New Roman" w:cstheme="minorBidi"/>
          <w:color w:val="000000" w:themeColor="text1"/>
        </w:rPr>
        <w:t>labour</w:t>
      </w:r>
      <w:proofErr w:type="spellEnd"/>
      <w:r w:rsidR="15A7ABF3" w:rsidRPr="72E1B3B7">
        <w:rPr>
          <w:rFonts w:eastAsia="Times New Roman" w:cstheme="minorBidi"/>
          <w:color w:val="000000" w:themeColor="text1"/>
        </w:rPr>
        <w:t xml:space="preserve"> supply only gr</w:t>
      </w:r>
      <w:r w:rsidR="0056573D">
        <w:rPr>
          <w:rFonts w:eastAsia="Times New Roman" w:cstheme="minorBidi"/>
          <w:color w:val="000000" w:themeColor="text1"/>
        </w:rPr>
        <w:t>ew</w:t>
      </w:r>
      <w:r w:rsidR="15A7ABF3" w:rsidRPr="72E1B3B7">
        <w:rPr>
          <w:rFonts w:eastAsia="Times New Roman" w:cstheme="minorBidi"/>
          <w:color w:val="000000" w:themeColor="text1"/>
        </w:rPr>
        <w:t xml:space="preserve"> by about 0.3 percent.</w:t>
      </w:r>
      <w:r w:rsidR="3D617A34" w:rsidRPr="72E1B3B7">
        <w:rPr>
          <w:rStyle w:val="FootnoteReference"/>
          <w:rFonts w:eastAsia="Times New Roman" w:cstheme="minorBidi"/>
          <w:color w:val="000000" w:themeColor="text1"/>
        </w:rPr>
        <w:footnoteReference w:id="5"/>
      </w:r>
      <w:r w:rsidR="15A7ABF3" w:rsidRPr="72E1B3B7">
        <w:rPr>
          <w:rFonts w:eastAsia="Times New Roman" w:cstheme="minorBidi"/>
          <w:color w:val="000000" w:themeColor="text1"/>
        </w:rPr>
        <w:t xml:space="preserve"> </w:t>
      </w:r>
      <w:r w:rsidR="0056573D">
        <w:rPr>
          <w:rFonts w:eastAsia="Times New Roman" w:cstheme="minorBidi"/>
          <w:color w:val="000000" w:themeColor="text1"/>
        </w:rPr>
        <w:t>G</w:t>
      </w:r>
      <w:proofErr w:type="spellStart"/>
      <w:r w:rsidR="15A7ABF3" w:rsidRPr="72E1B3B7">
        <w:rPr>
          <w:rFonts w:eastAsia="Times New Roman" w:cstheme="minorBidi"/>
          <w:color w:val="000000" w:themeColor="text1"/>
          <w:lang w:val="en-GB"/>
        </w:rPr>
        <w:t>lobally</w:t>
      </w:r>
      <w:proofErr w:type="spellEnd"/>
      <w:r w:rsidR="00C3586F">
        <w:rPr>
          <w:rFonts w:eastAsia="Times New Roman" w:cstheme="minorBidi"/>
          <w:color w:val="000000" w:themeColor="text1"/>
          <w:lang w:val="en-GB"/>
        </w:rPr>
        <w:t>,</w:t>
      </w:r>
      <w:r w:rsidR="15A7ABF3" w:rsidRPr="72E1B3B7">
        <w:rPr>
          <w:rFonts w:eastAsia="Times New Roman" w:cstheme="minorBidi"/>
          <w:color w:val="000000" w:themeColor="text1"/>
          <w:lang w:val="en-GB"/>
        </w:rPr>
        <w:t xml:space="preserve"> 1 in 7 jobs w</w:t>
      </w:r>
      <w:r w:rsidR="0056573D">
        <w:rPr>
          <w:rFonts w:eastAsia="Times New Roman" w:cstheme="minorBidi"/>
          <w:color w:val="000000" w:themeColor="text1"/>
          <w:lang w:val="en-GB"/>
        </w:rPr>
        <w:t>ere expected to</w:t>
      </w:r>
      <w:r w:rsidR="15A7ABF3" w:rsidRPr="72E1B3B7">
        <w:rPr>
          <w:rFonts w:eastAsia="Times New Roman" w:cstheme="minorBidi"/>
          <w:color w:val="000000" w:themeColor="text1"/>
          <w:lang w:val="en-GB"/>
        </w:rPr>
        <w:t xml:space="preserve"> disappear and 1 in 3 </w:t>
      </w:r>
      <w:r w:rsidR="0056573D">
        <w:rPr>
          <w:rFonts w:eastAsia="Times New Roman" w:cstheme="minorBidi"/>
          <w:color w:val="000000" w:themeColor="text1"/>
          <w:lang w:val="en-GB"/>
        </w:rPr>
        <w:t>to</w:t>
      </w:r>
      <w:r w:rsidR="15A7ABF3" w:rsidRPr="72E1B3B7">
        <w:rPr>
          <w:rFonts w:eastAsia="Times New Roman" w:cstheme="minorBidi"/>
          <w:color w:val="000000" w:themeColor="text1"/>
          <w:lang w:val="en-GB"/>
        </w:rPr>
        <w:t xml:space="preserve"> experience s</w:t>
      </w:r>
      <w:r w:rsidR="00C3586F">
        <w:rPr>
          <w:rFonts w:eastAsia="Times New Roman" w:cstheme="minorBidi"/>
          <w:color w:val="000000" w:themeColor="text1"/>
          <w:lang w:val="en-GB"/>
        </w:rPr>
        <w:t>ignificant</w:t>
      </w:r>
      <w:r w:rsidR="15A7ABF3" w:rsidRPr="72E1B3B7">
        <w:rPr>
          <w:rFonts w:eastAsia="Times New Roman" w:cstheme="minorBidi"/>
          <w:color w:val="000000" w:themeColor="text1"/>
          <w:lang w:val="en-GB"/>
        </w:rPr>
        <w:t xml:space="preserve"> change.</w:t>
      </w:r>
      <w:r w:rsidR="3D617A34" w:rsidRPr="72E1B3B7">
        <w:rPr>
          <w:rStyle w:val="FootnoteReference"/>
          <w:rFonts w:asciiTheme="minorHAnsi" w:eastAsiaTheme="minorEastAsia" w:hAnsiTheme="minorHAnsi" w:cstheme="minorBidi"/>
          <w:color w:val="000000" w:themeColor="text1"/>
        </w:rPr>
        <w:footnoteReference w:id="6"/>
      </w:r>
      <w:r w:rsidR="0056573D">
        <w:rPr>
          <w:rFonts w:eastAsia="Times New Roman" w:cstheme="minorBidi"/>
          <w:color w:val="000000" w:themeColor="text1"/>
          <w:lang w:val="en-GB"/>
        </w:rPr>
        <w:t xml:space="preserve"> Within this context, t</w:t>
      </w:r>
      <w:r w:rsidR="009D5303" w:rsidRPr="00496D93">
        <w:rPr>
          <w:lang w:val="en-GB"/>
        </w:rPr>
        <w:t>he</w:t>
      </w:r>
      <w:r w:rsidR="009D5303">
        <w:rPr>
          <w:lang w:val="en-GB"/>
        </w:rPr>
        <w:t xml:space="preserve"> </w:t>
      </w:r>
      <w:r w:rsidR="0056573D">
        <w:rPr>
          <w:lang w:val="en-GB"/>
        </w:rPr>
        <w:t xml:space="preserve">COVID-19 </w:t>
      </w:r>
      <w:r w:rsidR="009D5303">
        <w:rPr>
          <w:lang w:val="en-GB"/>
        </w:rPr>
        <w:t xml:space="preserve">health </w:t>
      </w:r>
      <w:r w:rsidR="009D5303" w:rsidRPr="00496D93">
        <w:rPr>
          <w:lang w:val="en-GB"/>
        </w:rPr>
        <w:t>crisis</w:t>
      </w:r>
      <w:r w:rsidR="0056573D">
        <w:rPr>
          <w:lang w:val="en-GB"/>
        </w:rPr>
        <w:t xml:space="preserve"> that broke out in early 2020</w:t>
      </w:r>
      <w:r w:rsidR="009D5303" w:rsidRPr="00496D93">
        <w:rPr>
          <w:lang w:val="en-GB"/>
        </w:rPr>
        <w:t xml:space="preserve"> has</w:t>
      </w:r>
      <w:r w:rsidR="0056573D">
        <w:rPr>
          <w:lang w:val="en-GB"/>
        </w:rPr>
        <w:t xml:space="preserve"> significantly </w:t>
      </w:r>
      <w:r w:rsidR="009D5303">
        <w:rPr>
          <w:lang w:val="en-GB"/>
        </w:rPr>
        <w:t>affecte</w:t>
      </w:r>
      <w:r w:rsidR="009D5303" w:rsidRPr="00496D93">
        <w:rPr>
          <w:lang w:val="en-GB"/>
        </w:rPr>
        <w:t>d government approaches to the regulation of labour mobility</w:t>
      </w:r>
      <w:r w:rsidR="009D5303">
        <w:rPr>
          <w:lang w:val="en-GB"/>
        </w:rPr>
        <w:t xml:space="preserve"> </w:t>
      </w:r>
      <w:r w:rsidR="009D5303" w:rsidRPr="00496D93">
        <w:rPr>
          <w:lang w:val="en-GB"/>
        </w:rPr>
        <w:t>around the globe</w:t>
      </w:r>
      <w:r w:rsidR="0056573D">
        <w:rPr>
          <w:lang w:val="en-GB"/>
        </w:rPr>
        <w:t>. R</w:t>
      </w:r>
      <w:r w:rsidR="009D5303">
        <w:rPr>
          <w:lang w:val="en-GB"/>
        </w:rPr>
        <w:t xml:space="preserve">estrictions to cross-border movement </w:t>
      </w:r>
      <w:r w:rsidR="0056573D">
        <w:rPr>
          <w:lang w:val="en-GB"/>
        </w:rPr>
        <w:t>have</w:t>
      </w:r>
      <w:r w:rsidR="009D5303">
        <w:rPr>
          <w:lang w:val="en-GB"/>
        </w:rPr>
        <w:t xml:space="preserve"> contribut</w:t>
      </w:r>
      <w:r w:rsidR="0056573D">
        <w:rPr>
          <w:lang w:val="en-GB"/>
        </w:rPr>
        <w:t>ed</w:t>
      </w:r>
      <w:r w:rsidR="009D5303">
        <w:rPr>
          <w:lang w:val="en-GB"/>
        </w:rPr>
        <w:t xml:space="preserve"> to a sh</w:t>
      </w:r>
      <w:r w:rsidR="009D5303" w:rsidRPr="00774D84">
        <w:rPr>
          <w:lang w:val="en-GB"/>
        </w:rPr>
        <w:t xml:space="preserve">arp increase in </w:t>
      </w:r>
      <w:r w:rsidR="009D5303" w:rsidRPr="00774D84">
        <w:rPr>
          <w:lang w:val="en-GB"/>
        </w:rPr>
        <w:lastRenderedPageBreak/>
        <w:t>unemployment in many countries. Global working-hour losses have been estimated at 17.3 percent in the second quarter of this year, translat</w:t>
      </w:r>
      <w:r w:rsidR="0056573D">
        <w:rPr>
          <w:lang w:val="en-GB"/>
        </w:rPr>
        <w:t>ing</w:t>
      </w:r>
      <w:r w:rsidR="009D5303" w:rsidRPr="00774D84">
        <w:rPr>
          <w:lang w:val="en-GB"/>
        </w:rPr>
        <w:t xml:space="preserve"> </w:t>
      </w:r>
      <w:r w:rsidR="0056573D">
        <w:rPr>
          <w:lang w:val="en-GB"/>
        </w:rPr>
        <w:t>in</w:t>
      </w:r>
      <w:r w:rsidR="009D5303" w:rsidRPr="00774D84">
        <w:rPr>
          <w:lang w:val="en-GB"/>
        </w:rPr>
        <w:t>to 495 million full-time equivalent jobs. This corresponds to losses in global labour income of 10.7 percent during t</w:t>
      </w:r>
      <w:r w:rsidR="009D5303">
        <w:rPr>
          <w:lang w:val="en-GB"/>
        </w:rPr>
        <w:t>h</w:t>
      </w:r>
      <w:r w:rsidR="009D5303" w:rsidRPr="00774D84">
        <w:rPr>
          <w:lang w:val="en-GB"/>
        </w:rPr>
        <w:t>e first three quarters of 2020 compared with the same period in 2019.</w:t>
      </w:r>
      <w:r w:rsidR="009D5303">
        <w:rPr>
          <w:rStyle w:val="FootnoteReference"/>
          <w:lang w:val="en-GB"/>
        </w:rPr>
        <w:footnoteReference w:id="7"/>
      </w:r>
      <w:r w:rsidR="009D5303">
        <w:rPr>
          <w:lang w:val="en-GB"/>
        </w:rPr>
        <w:t xml:space="preserve"> </w:t>
      </w:r>
    </w:p>
    <w:p w14:paraId="57DA0339" w14:textId="77777777" w:rsidR="008B3C58" w:rsidRDefault="008B3C58" w:rsidP="00FC7BB4">
      <w:pPr>
        <w:jc w:val="both"/>
        <w:rPr>
          <w:lang w:val="en-GB"/>
        </w:rPr>
      </w:pPr>
    </w:p>
    <w:p w14:paraId="1758A4F7" w14:textId="6A5E7D5C" w:rsidR="00BC6FD8" w:rsidRDefault="009D5303" w:rsidP="009D5303">
      <w:pPr>
        <w:jc w:val="both"/>
        <w:rPr>
          <w:lang w:val="en-GB"/>
        </w:rPr>
      </w:pPr>
      <w:r>
        <w:rPr>
          <w:lang w:val="en-GB"/>
        </w:rPr>
        <w:t xml:space="preserve">The pandemic has also highlighted the dependence of countries on skills mobility to respond to labour market gaps. To foster economic recovery and alleviate the increased vulnerability migrants experience because of globally rising unemployment rates, </w:t>
      </w:r>
      <w:r w:rsidR="00BC6FD8">
        <w:rPr>
          <w:lang w:val="en-GB"/>
        </w:rPr>
        <w:t xml:space="preserve">and as a consequence of the COVID-19 crisis, </w:t>
      </w:r>
      <w:r w:rsidR="00FC7BB4">
        <w:rPr>
          <w:lang w:val="en-GB"/>
        </w:rPr>
        <w:t>including</w:t>
      </w:r>
      <w:r>
        <w:rPr>
          <w:lang w:val="en-GB"/>
        </w:rPr>
        <w:t xml:space="preserve"> increased xenophobia and discrimination, it is important for policy makers to explore ways to ensure continuous human mobility and skilling of migrants. </w:t>
      </w:r>
      <w:r w:rsidR="00FC7BB4">
        <w:rPr>
          <w:lang w:val="en-GB"/>
        </w:rPr>
        <w:t>The</w:t>
      </w:r>
      <w:r w:rsidR="00BC6FD8">
        <w:rPr>
          <w:lang w:val="en-GB"/>
        </w:rPr>
        <w:t>se</w:t>
      </w:r>
      <w:r w:rsidR="00FC7BB4">
        <w:rPr>
          <w:lang w:val="en-GB"/>
        </w:rPr>
        <w:t xml:space="preserve"> are integral elements of the Sustainable Development Goals and the Global Compact for Safe, Orderly and Regular Migration</w:t>
      </w:r>
      <w:r w:rsidR="00BC6FD8">
        <w:rPr>
          <w:lang w:val="en-GB"/>
        </w:rPr>
        <w:t xml:space="preserve"> (see textbox 4 below)</w:t>
      </w:r>
      <w:r w:rsidR="00FC7BB4">
        <w:rPr>
          <w:lang w:val="en-GB"/>
        </w:rPr>
        <w:t>.</w:t>
      </w:r>
    </w:p>
    <w:p w14:paraId="7FEF56EE" w14:textId="77777777" w:rsidR="00BC6FD8" w:rsidRDefault="00BC6FD8" w:rsidP="009D5303">
      <w:pPr>
        <w:jc w:val="both"/>
        <w:rPr>
          <w:lang w:val="en-GB"/>
        </w:rPr>
      </w:pPr>
    </w:p>
    <w:p w14:paraId="53AF2E90" w14:textId="456F5E25" w:rsidR="009D5303" w:rsidRPr="00FC7BB4" w:rsidRDefault="00FC7BB4" w:rsidP="009D5303">
      <w:pPr>
        <w:jc w:val="both"/>
        <w:rPr>
          <w:lang w:val="en-GB"/>
        </w:rPr>
      </w:pPr>
      <w:r>
        <w:rPr>
          <w:lang w:val="en-GB"/>
        </w:rPr>
        <w:t>An</w:t>
      </w:r>
      <w:r w:rsidR="009D5303" w:rsidRPr="00FC7BB4">
        <w:rPr>
          <w:lang w:val="en-GB"/>
        </w:rPr>
        <w:t xml:space="preserve"> issue that </w:t>
      </w:r>
      <w:r>
        <w:rPr>
          <w:lang w:val="en-GB"/>
        </w:rPr>
        <w:t>deserves particular attention within th</w:t>
      </w:r>
      <w:r w:rsidR="00BC6FD8">
        <w:rPr>
          <w:lang w:val="en-GB"/>
        </w:rPr>
        <w:t>e current</w:t>
      </w:r>
      <w:r>
        <w:rPr>
          <w:lang w:val="en-GB"/>
        </w:rPr>
        <w:t xml:space="preserve"> context</w:t>
      </w:r>
      <w:r w:rsidR="009D5303" w:rsidRPr="00FC7BB4">
        <w:rPr>
          <w:lang w:val="en-GB"/>
        </w:rPr>
        <w:t xml:space="preserve"> is the need to ensure </w:t>
      </w:r>
      <w:r>
        <w:rPr>
          <w:lang w:val="en-GB"/>
        </w:rPr>
        <w:t xml:space="preserve">the </w:t>
      </w:r>
      <w:r w:rsidR="00BC6FD8">
        <w:rPr>
          <w:lang w:val="en-GB"/>
        </w:rPr>
        <w:t xml:space="preserve">defence of migrants’ rights and the </w:t>
      </w:r>
      <w:r>
        <w:rPr>
          <w:lang w:val="en-GB"/>
        </w:rPr>
        <w:t xml:space="preserve">implementation of essential international and regional human rights and labour law. </w:t>
      </w:r>
      <w:r w:rsidRPr="00FC7BB4">
        <w:rPr>
          <w:lang w:val="en-GB"/>
        </w:rPr>
        <w:t xml:space="preserve">Existing </w:t>
      </w:r>
      <w:r w:rsidR="00BC6FD8">
        <w:rPr>
          <w:lang w:val="en-GB"/>
        </w:rPr>
        <w:t>covenants and treaties</w:t>
      </w:r>
      <w:r w:rsidRPr="00FC7BB4">
        <w:rPr>
          <w:lang w:val="en-GB"/>
        </w:rPr>
        <w:t xml:space="preserve"> serve as a basis for national regulatory frameworks and define cooperation modalities between various stakeholders</w:t>
      </w:r>
      <w:r>
        <w:rPr>
          <w:lang w:val="en-GB"/>
        </w:rPr>
        <w:t>.</w:t>
      </w:r>
      <w:r w:rsidR="0021244A">
        <w:rPr>
          <w:lang w:val="en-GB"/>
        </w:rPr>
        <w:t xml:space="preserve"> The Covid-19 crisis has highlighted the </w:t>
      </w:r>
      <w:r w:rsidR="0056573D">
        <w:rPr>
          <w:lang w:val="en-GB"/>
        </w:rPr>
        <w:t xml:space="preserve">ever more </w:t>
      </w:r>
      <w:r w:rsidR="0021244A">
        <w:rPr>
          <w:lang w:val="en-GB"/>
        </w:rPr>
        <w:t>central</w:t>
      </w:r>
      <w:r w:rsidR="0056573D">
        <w:rPr>
          <w:lang w:val="en-GB"/>
        </w:rPr>
        <w:t xml:space="preserve"> importance</w:t>
      </w:r>
      <w:r w:rsidR="0021244A">
        <w:rPr>
          <w:lang w:val="en-GB"/>
        </w:rPr>
        <w:t xml:space="preserve"> of these legal </w:t>
      </w:r>
      <w:r w:rsidR="0056573D">
        <w:rPr>
          <w:lang w:val="en-GB"/>
        </w:rPr>
        <w:t>frameworks</w:t>
      </w:r>
      <w:r w:rsidR="0021244A">
        <w:rPr>
          <w:lang w:val="en-GB"/>
        </w:rPr>
        <w:t>.</w:t>
      </w:r>
      <w:r w:rsidR="008B3C58">
        <w:rPr>
          <w:rStyle w:val="FootnoteReference"/>
          <w:lang w:val="en-GB"/>
        </w:rPr>
        <w:footnoteReference w:id="8"/>
      </w:r>
    </w:p>
    <w:p w14:paraId="7A7E3A9D" w14:textId="555C3268" w:rsidR="00BC6FD8" w:rsidRPr="0021244A" w:rsidRDefault="00BC6FD8" w:rsidP="72E1B3B7">
      <w:pPr>
        <w:jc w:val="both"/>
        <w:rPr>
          <w:lang w:val="en-GB"/>
        </w:rPr>
      </w:pPr>
    </w:p>
    <w:p w14:paraId="3F1BDEBC" w14:textId="1B124C57" w:rsidR="00E13A11" w:rsidRDefault="41B2C3A9" w:rsidP="72E1B3B7">
      <w:pPr>
        <w:jc w:val="both"/>
        <w:rPr>
          <w:lang w:val="en-GB"/>
        </w:rPr>
      </w:pPr>
      <w:r w:rsidRPr="41B868BC">
        <w:rPr>
          <w:lang w:val="en-GB"/>
        </w:rPr>
        <w:t xml:space="preserve">Labour migration is one of the </w:t>
      </w:r>
      <w:r w:rsidR="6B365538" w:rsidRPr="41B868BC">
        <w:rPr>
          <w:lang w:val="en-GB"/>
        </w:rPr>
        <w:t xml:space="preserve">mechanisms </w:t>
      </w:r>
      <w:r w:rsidRPr="41B868BC">
        <w:rPr>
          <w:lang w:val="en-GB"/>
        </w:rPr>
        <w:t>to address the mismatch between labour market supply and demand. However, u</w:t>
      </w:r>
      <w:r w:rsidR="63EA38E1" w:rsidRPr="41B868BC">
        <w:rPr>
          <w:lang w:val="en-GB"/>
        </w:rPr>
        <w:t xml:space="preserve">nlike </w:t>
      </w:r>
      <w:r w:rsidR="1CEDDBC5" w:rsidRPr="41B868BC">
        <w:rPr>
          <w:lang w:val="en-GB"/>
        </w:rPr>
        <w:t xml:space="preserve">in </w:t>
      </w:r>
      <w:r w:rsidR="63EA38E1" w:rsidRPr="41B868BC">
        <w:rPr>
          <w:lang w:val="en-GB"/>
        </w:rPr>
        <w:t xml:space="preserve">financial or goods markets, labour market optimization </w:t>
      </w:r>
      <w:r w:rsidR="520F5C34" w:rsidRPr="41B868BC">
        <w:rPr>
          <w:lang w:val="en-GB"/>
        </w:rPr>
        <w:t xml:space="preserve">is not </w:t>
      </w:r>
      <w:r w:rsidR="7B1FC6BF" w:rsidRPr="41B868BC">
        <w:rPr>
          <w:lang w:val="en-GB"/>
        </w:rPr>
        <w:t xml:space="preserve">a </w:t>
      </w:r>
      <w:r w:rsidR="349DC54A" w:rsidRPr="41B868BC">
        <w:rPr>
          <w:lang w:val="en-GB"/>
        </w:rPr>
        <w:t>straight-</w:t>
      </w:r>
      <w:r w:rsidR="7D43A836" w:rsidRPr="41B868BC">
        <w:rPr>
          <w:lang w:val="en-GB"/>
        </w:rPr>
        <w:t xml:space="preserve">forward </w:t>
      </w:r>
      <w:r w:rsidR="2279E4B5" w:rsidRPr="41B868BC">
        <w:rPr>
          <w:lang w:val="en-GB"/>
        </w:rPr>
        <w:t>adjustment</w:t>
      </w:r>
      <w:r w:rsidR="385BCF73" w:rsidRPr="41B868BC">
        <w:rPr>
          <w:lang w:val="en-GB"/>
        </w:rPr>
        <w:t xml:space="preserve"> </w:t>
      </w:r>
      <w:r w:rsidR="7F20CDB2" w:rsidRPr="72E1B3B7">
        <w:rPr>
          <w:lang w:val="en-GB"/>
        </w:rPr>
        <w:t>process</w:t>
      </w:r>
      <w:r w:rsidR="2AD19B1D" w:rsidRPr="72E1B3B7">
        <w:rPr>
          <w:lang w:val="en-GB"/>
        </w:rPr>
        <w:t xml:space="preserve">. </w:t>
      </w:r>
      <w:r w:rsidR="52E22897" w:rsidRPr="72E1B3B7">
        <w:rPr>
          <w:lang w:val="en-GB"/>
        </w:rPr>
        <w:t>T</w:t>
      </w:r>
      <w:r w:rsidR="11724595" w:rsidRPr="41B868BC">
        <w:rPr>
          <w:rFonts w:eastAsia="Calibri"/>
          <w:color w:val="333333"/>
          <w:lang w:val="en-GB"/>
        </w:rPr>
        <w:t>he regulation of labour markets entails consideration of human factors</w:t>
      </w:r>
      <w:r w:rsidR="7D5092E0" w:rsidRPr="72E1B3B7">
        <w:rPr>
          <w:rFonts w:eastAsia="Calibri"/>
          <w:color w:val="333333"/>
          <w:lang w:val="en-GB"/>
        </w:rPr>
        <w:t xml:space="preserve"> and social dynamics</w:t>
      </w:r>
      <w:r w:rsidR="4BC29384" w:rsidRPr="72E1B3B7">
        <w:rPr>
          <w:rFonts w:eastAsia="Calibri"/>
          <w:color w:val="333333"/>
          <w:lang w:val="en-GB"/>
        </w:rPr>
        <w:t>.</w:t>
      </w:r>
      <w:r w:rsidR="11724595" w:rsidRPr="72E1B3B7">
        <w:rPr>
          <w:rFonts w:eastAsia="Calibri"/>
          <w:color w:val="333333"/>
          <w:lang w:val="en-GB"/>
        </w:rPr>
        <w:t xml:space="preserve"> </w:t>
      </w:r>
      <w:r w:rsidR="3A446663" w:rsidRPr="41B868BC">
        <w:rPr>
          <w:lang w:val="en-GB"/>
        </w:rPr>
        <w:t>In the age of automation, digitali</w:t>
      </w:r>
      <w:r w:rsidR="3276A2F0" w:rsidRPr="41B868BC">
        <w:rPr>
          <w:lang w:val="en-GB"/>
        </w:rPr>
        <w:t>s</w:t>
      </w:r>
      <w:r w:rsidR="3A446663" w:rsidRPr="41B868BC">
        <w:rPr>
          <w:lang w:val="en-GB"/>
        </w:rPr>
        <w:t>ation</w:t>
      </w:r>
      <w:r w:rsidR="3276A2F0" w:rsidRPr="41B868BC">
        <w:rPr>
          <w:lang w:val="en-GB"/>
        </w:rPr>
        <w:t>, competition for talent</w:t>
      </w:r>
      <w:r w:rsidR="3A446663" w:rsidRPr="41B868BC">
        <w:rPr>
          <w:lang w:val="en-GB"/>
        </w:rPr>
        <w:t xml:space="preserve"> and </w:t>
      </w:r>
      <w:r w:rsidR="364B4979" w:rsidRPr="41B868BC">
        <w:rPr>
          <w:lang w:val="en-GB"/>
        </w:rPr>
        <w:t>innovati</w:t>
      </w:r>
      <w:r w:rsidR="388E9357" w:rsidRPr="41B868BC">
        <w:rPr>
          <w:lang w:val="en-GB"/>
        </w:rPr>
        <w:t>on</w:t>
      </w:r>
      <w:r w:rsidR="2F5CDE36" w:rsidRPr="41B868BC">
        <w:rPr>
          <w:lang w:val="en-GB"/>
        </w:rPr>
        <w:t xml:space="preserve">, </w:t>
      </w:r>
      <w:r w:rsidR="0C97858C" w:rsidRPr="41B868BC">
        <w:rPr>
          <w:lang w:val="en-GB"/>
        </w:rPr>
        <w:t>skills play</w:t>
      </w:r>
      <w:r w:rsidR="2F5CDE36" w:rsidRPr="41B868BC">
        <w:rPr>
          <w:lang w:val="en-GB"/>
        </w:rPr>
        <w:t xml:space="preserve"> a crucial role in </w:t>
      </w:r>
      <w:r w:rsidR="2FC0D1C9" w:rsidRPr="41B868BC">
        <w:rPr>
          <w:lang w:val="en-GB"/>
        </w:rPr>
        <w:t>the s</w:t>
      </w:r>
      <w:r w:rsidR="7970A9E9" w:rsidRPr="41B868BC">
        <w:rPr>
          <w:lang w:val="en-GB"/>
        </w:rPr>
        <w:t xml:space="preserve">earch </w:t>
      </w:r>
      <w:r w:rsidR="2FC0D1C9" w:rsidRPr="41B868BC">
        <w:rPr>
          <w:lang w:val="en-GB"/>
        </w:rPr>
        <w:t xml:space="preserve">for </w:t>
      </w:r>
      <w:r w:rsidR="2F5CDE36" w:rsidRPr="41B868BC">
        <w:rPr>
          <w:lang w:val="en-GB"/>
        </w:rPr>
        <w:t>productivity</w:t>
      </w:r>
      <w:r w:rsidR="076A564D" w:rsidRPr="41B868BC">
        <w:rPr>
          <w:lang w:val="en-GB"/>
        </w:rPr>
        <w:t xml:space="preserve"> </w:t>
      </w:r>
      <w:r w:rsidR="68F6B3D0" w:rsidRPr="41B868BC">
        <w:rPr>
          <w:lang w:val="en-GB"/>
        </w:rPr>
        <w:t>and are an essential means</w:t>
      </w:r>
      <w:r w:rsidR="2FC0D1C9" w:rsidRPr="41B868BC">
        <w:rPr>
          <w:lang w:val="en-GB"/>
        </w:rPr>
        <w:t xml:space="preserve"> </w:t>
      </w:r>
      <w:r w:rsidR="4241498B" w:rsidRPr="41B868BC">
        <w:rPr>
          <w:lang w:val="en-GB"/>
        </w:rPr>
        <w:t xml:space="preserve">to </w:t>
      </w:r>
      <w:r w:rsidR="2A8BB46F" w:rsidRPr="41B868BC">
        <w:rPr>
          <w:lang w:val="en-GB"/>
        </w:rPr>
        <w:t>achieve</w:t>
      </w:r>
      <w:r w:rsidR="4241498B" w:rsidRPr="41B868BC">
        <w:rPr>
          <w:lang w:val="en-GB"/>
        </w:rPr>
        <w:t xml:space="preserve"> better development outcome</w:t>
      </w:r>
      <w:r w:rsidR="27C0AC5F" w:rsidRPr="41B868BC">
        <w:rPr>
          <w:lang w:val="en-GB"/>
        </w:rPr>
        <w:t xml:space="preserve">s, </w:t>
      </w:r>
      <w:r w:rsidR="7819BC16" w:rsidRPr="41B868BC">
        <w:rPr>
          <w:lang w:val="en-GB"/>
        </w:rPr>
        <w:t>enhance career</w:t>
      </w:r>
      <w:r w:rsidR="591711D0" w:rsidRPr="41B868BC">
        <w:rPr>
          <w:lang w:val="en-GB"/>
        </w:rPr>
        <w:t xml:space="preserve"> development </w:t>
      </w:r>
      <w:r w:rsidR="34DE51D9" w:rsidRPr="41B868BC">
        <w:rPr>
          <w:lang w:val="en-GB"/>
        </w:rPr>
        <w:t>and</w:t>
      </w:r>
      <w:r w:rsidR="591711D0" w:rsidRPr="41B868BC">
        <w:rPr>
          <w:lang w:val="en-GB"/>
        </w:rPr>
        <w:t xml:space="preserve"> </w:t>
      </w:r>
      <w:r w:rsidR="03CFCF92" w:rsidRPr="41B868BC">
        <w:rPr>
          <w:lang w:val="en-GB"/>
        </w:rPr>
        <w:t>personal growth</w:t>
      </w:r>
      <w:r w:rsidR="2F5CDE36" w:rsidRPr="41B868BC">
        <w:rPr>
          <w:lang w:val="en-GB"/>
        </w:rPr>
        <w:t>.</w:t>
      </w:r>
      <w:r w:rsidR="00227A66">
        <w:rPr>
          <w:rStyle w:val="FootnoteReference"/>
          <w:lang w:val="en-GB"/>
        </w:rPr>
        <w:footnoteReference w:id="9"/>
      </w:r>
      <w:r w:rsidR="2F5CDE36" w:rsidRPr="41B868BC">
        <w:rPr>
          <w:lang w:val="en-GB"/>
        </w:rPr>
        <w:t xml:space="preserve"> </w:t>
      </w:r>
    </w:p>
    <w:p w14:paraId="66C8E3C1" w14:textId="43D6529B" w:rsidR="00FC7BB4" w:rsidRDefault="00FC7BB4" w:rsidP="72E1B3B7">
      <w:pPr>
        <w:jc w:val="both"/>
        <w:rPr>
          <w:lang w:val="en-GB"/>
        </w:rPr>
      </w:pPr>
    </w:p>
    <w:p w14:paraId="1FC415D0" w14:textId="6A6BD8B6" w:rsidR="00FC7BB4" w:rsidRDefault="00FC7BB4" w:rsidP="00FC7BB4">
      <w:pPr>
        <w:jc w:val="both"/>
        <w:rPr>
          <w:lang w:val="en-GB"/>
        </w:rPr>
      </w:pPr>
      <w:r>
        <w:rPr>
          <w:lang w:val="en-GB"/>
        </w:rPr>
        <w:t xml:space="preserve">Skills and labour migration also play a critical role in countries’ efforts to mitigate climate change by transitioning towards low-carbon economies, as this </w:t>
      </w:r>
      <w:r w:rsidR="00332B12">
        <w:rPr>
          <w:lang w:val="en-GB"/>
        </w:rPr>
        <w:t xml:space="preserve">transition process </w:t>
      </w:r>
      <w:r>
        <w:rPr>
          <w:lang w:val="en-GB"/>
        </w:rPr>
        <w:t>will result in significant changes in skills needs and affect job opportunities. The anticipation of such changes to labour and skills needs, the reskilling and upskilling of workers, including migrants, and the facilitation of labour mobility, are vital for future climate resilient economies.</w:t>
      </w:r>
      <w:r>
        <w:rPr>
          <w:rStyle w:val="FootnoteReference"/>
          <w:lang w:val="en-GB"/>
        </w:rPr>
        <w:footnoteReference w:id="10"/>
      </w:r>
    </w:p>
    <w:p w14:paraId="6288BD36" w14:textId="3BDCB975" w:rsidR="00177D01" w:rsidRDefault="00177D01" w:rsidP="72E1B3B7">
      <w:pPr>
        <w:jc w:val="both"/>
        <w:rPr>
          <w:lang w:val="en-GB"/>
        </w:rPr>
      </w:pPr>
    </w:p>
    <w:p w14:paraId="74BFAF0F" w14:textId="77777777" w:rsidR="00332B12" w:rsidRDefault="00332B12" w:rsidP="00332B12">
      <w:pPr>
        <w:jc w:val="both"/>
        <w:rPr>
          <w:lang w:val="en-GB"/>
        </w:rPr>
      </w:pPr>
      <w:r w:rsidRPr="41B868BC">
        <w:rPr>
          <w:lang w:val="en-GB"/>
        </w:rPr>
        <w:t>How to identify needed skills? How to ensure best skills matching? How to train or upgrade skills of workers for employment to the benefit of individuals and society</w:t>
      </w:r>
      <w:r w:rsidRPr="72E1B3B7">
        <w:rPr>
          <w:lang w:val="en-GB"/>
        </w:rPr>
        <w:t>? And who should bear the responsibility -</w:t>
      </w:r>
      <w:r>
        <w:rPr>
          <w:lang w:val="en-GB"/>
        </w:rPr>
        <w:t xml:space="preserve"> </w:t>
      </w:r>
      <w:r w:rsidRPr="72E1B3B7">
        <w:rPr>
          <w:lang w:val="en-GB"/>
        </w:rPr>
        <w:t>and costs –</w:t>
      </w:r>
      <w:r>
        <w:rPr>
          <w:lang w:val="en-GB"/>
        </w:rPr>
        <w:t xml:space="preserve"> </w:t>
      </w:r>
      <w:r w:rsidRPr="72E1B3B7">
        <w:rPr>
          <w:lang w:val="en-GB"/>
        </w:rPr>
        <w:t>for skills development? These are some of the questions at the core of the debate.</w:t>
      </w:r>
      <w:r w:rsidRPr="008F583F">
        <w:rPr>
          <w:rStyle w:val="FootnoteReference"/>
          <w:lang w:val="en-GB"/>
        </w:rPr>
        <w:t xml:space="preserve"> </w:t>
      </w:r>
      <w:r w:rsidRPr="00117F06">
        <w:rPr>
          <w:rStyle w:val="FootnoteReference"/>
          <w:lang w:val="en-GB"/>
        </w:rPr>
        <w:footnoteReference w:id="11"/>
      </w:r>
      <w:r w:rsidRPr="72E1B3B7">
        <w:rPr>
          <w:lang w:val="en-GB"/>
        </w:rPr>
        <w:t xml:space="preserve"> </w:t>
      </w:r>
    </w:p>
    <w:p w14:paraId="1DC39F36" w14:textId="77777777" w:rsidR="00332B12" w:rsidRPr="001F1F69" w:rsidRDefault="00332B12" w:rsidP="72E1B3B7">
      <w:pPr>
        <w:jc w:val="both"/>
        <w:rPr>
          <w:lang w:val="en-GB"/>
        </w:rPr>
      </w:pPr>
    </w:p>
    <w:p w14:paraId="08081D59" w14:textId="2E1359A1" w:rsidR="00887DAE" w:rsidRPr="0056573D" w:rsidRDefault="6C018E8B" w:rsidP="72E1B3B7">
      <w:pPr>
        <w:jc w:val="both"/>
        <w:rPr>
          <w:b/>
          <w:bCs/>
          <w:lang w:val="en-GB"/>
        </w:rPr>
      </w:pPr>
      <w:r w:rsidRPr="0056573D">
        <w:rPr>
          <w:b/>
          <w:bCs/>
          <w:lang w:val="en-GB"/>
        </w:rPr>
        <w:lastRenderedPageBreak/>
        <w:t xml:space="preserve">A look at the </w:t>
      </w:r>
      <w:r w:rsidR="0D7EB629" w:rsidRPr="0056573D">
        <w:rPr>
          <w:b/>
          <w:bCs/>
          <w:lang w:val="en-GB"/>
        </w:rPr>
        <w:t xml:space="preserve">Policy </w:t>
      </w:r>
      <w:r w:rsidR="3A38AC9A" w:rsidRPr="0056573D">
        <w:rPr>
          <w:b/>
          <w:bCs/>
          <w:lang w:val="en-GB"/>
        </w:rPr>
        <w:t>Debate</w:t>
      </w:r>
      <w:r w:rsidR="150A4E1A" w:rsidRPr="0056573D">
        <w:rPr>
          <w:b/>
          <w:bCs/>
          <w:lang w:val="en-GB"/>
        </w:rPr>
        <w:t xml:space="preserve"> </w:t>
      </w:r>
      <w:r w:rsidR="4366416C" w:rsidRPr="0056573D">
        <w:rPr>
          <w:b/>
          <w:bCs/>
          <w:lang w:val="en-GB"/>
        </w:rPr>
        <w:t>o</w:t>
      </w:r>
      <w:r w:rsidR="4F582F6A" w:rsidRPr="0056573D">
        <w:rPr>
          <w:b/>
          <w:bCs/>
          <w:lang w:val="en-GB"/>
        </w:rPr>
        <w:t>n</w:t>
      </w:r>
      <w:r w:rsidR="4366416C" w:rsidRPr="0056573D">
        <w:rPr>
          <w:b/>
          <w:bCs/>
          <w:lang w:val="en-GB"/>
        </w:rPr>
        <w:t xml:space="preserve"> Skilling for Employment and </w:t>
      </w:r>
      <w:r w:rsidR="47A0C002" w:rsidRPr="0056573D">
        <w:rPr>
          <w:b/>
          <w:bCs/>
          <w:lang w:val="en-GB"/>
        </w:rPr>
        <w:t>Partnerships on Skill</w:t>
      </w:r>
      <w:r w:rsidR="68C23EA0" w:rsidRPr="0056573D">
        <w:rPr>
          <w:b/>
          <w:bCs/>
          <w:lang w:val="en-GB"/>
        </w:rPr>
        <w:t>s-Based</w:t>
      </w:r>
      <w:r w:rsidR="0D7EB629" w:rsidRPr="0056573D">
        <w:rPr>
          <w:b/>
          <w:bCs/>
          <w:lang w:val="en-GB"/>
        </w:rPr>
        <w:t xml:space="preserve"> Mobility </w:t>
      </w:r>
    </w:p>
    <w:p w14:paraId="42A1B9A2" w14:textId="77777777" w:rsidR="0056573D" w:rsidRDefault="0056573D" w:rsidP="72E1B3B7">
      <w:pPr>
        <w:jc w:val="both"/>
        <w:rPr>
          <w:lang w:val="en-GB"/>
        </w:rPr>
      </w:pPr>
    </w:p>
    <w:p w14:paraId="5E845995" w14:textId="5657E8AD" w:rsidR="004316F7" w:rsidRDefault="6A6558D9" w:rsidP="72E1B3B7">
      <w:pPr>
        <w:jc w:val="both"/>
        <w:rPr>
          <w:lang w:val="en-GB"/>
        </w:rPr>
      </w:pPr>
      <w:r w:rsidRPr="5D1A8BA1">
        <w:rPr>
          <w:lang w:val="en-GB"/>
        </w:rPr>
        <w:t>The need to</w:t>
      </w:r>
      <w:r w:rsidR="4B2E31A0" w:rsidRPr="5D1A8BA1">
        <w:rPr>
          <w:lang w:val="en-GB"/>
        </w:rPr>
        <w:t xml:space="preserve"> find</w:t>
      </w:r>
      <w:r w:rsidRPr="5D1A8BA1">
        <w:rPr>
          <w:lang w:val="en-GB"/>
        </w:rPr>
        <w:t xml:space="preserve"> a more effective approach to incorporat</w:t>
      </w:r>
      <w:r w:rsidR="005D2A4B">
        <w:rPr>
          <w:lang w:val="en-GB"/>
        </w:rPr>
        <w:t>ing</w:t>
      </w:r>
      <w:r w:rsidR="37C9171E" w:rsidRPr="5D1A8BA1">
        <w:rPr>
          <w:lang w:val="en-GB"/>
        </w:rPr>
        <w:t xml:space="preserve"> considerations on</w:t>
      </w:r>
      <w:r w:rsidR="75F94937" w:rsidRPr="5D1A8BA1">
        <w:rPr>
          <w:lang w:val="en-GB"/>
        </w:rPr>
        <w:t xml:space="preserve"> </w:t>
      </w:r>
      <w:r w:rsidR="154E5215" w:rsidRPr="5D1A8BA1">
        <w:rPr>
          <w:lang w:val="en-GB"/>
        </w:rPr>
        <w:t>skills</w:t>
      </w:r>
      <w:r w:rsidR="4781BFB6" w:rsidRPr="5D1A8BA1">
        <w:rPr>
          <w:lang w:val="en-GB"/>
        </w:rPr>
        <w:t xml:space="preserve"> </w:t>
      </w:r>
      <w:r w:rsidR="154E5215" w:rsidRPr="5D1A8BA1">
        <w:rPr>
          <w:lang w:val="en-GB"/>
        </w:rPr>
        <w:t>in</w:t>
      </w:r>
      <w:r w:rsidRPr="5D1A8BA1">
        <w:rPr>
          <w:lang w:val="en-GB"/>
        </w:rPr>
        <w:t>to</w:t>
      </w:r>
      <w:r w:rsidR="154E5215" w:rsidRPr="5D1A8BA1">
        <w:rPr>
          <w:lang w:val="en-GB"/>
        </w:rPr>
        <w:t xml:space="preserve"> migration governance is not new.</w:t>
      </w:r>
      <w:r w:rsidRPr="5D1A8BA1">
        <w:rPr>
          <w:lang w:val="en-GB"/>
        </w:rPr>
        <w:t xml:space="preserve"> </w:t>
      </w:r>
      <w:r w:rsidR="154E5215" w:rsidRPr="5D1A8BA1">
        <w:rPr>
          <w:lang w:val="en-GB"/>
        </w:rPr>
        <w:t xml:space="preserve">Calls for </w:t>
      </w:r>
      <w:r w:rsidR="7D843C22" w:rsidRPr="5D1A8BA1">
        <w:rPr>
          <w:lang w:val="en-GB"/>
        </w:rPr>
        <w:t>c</w:t>
      </w:r>
      <w:r w:rsidR="28B5BD19" w:rsidRPr="5D1A8BA1">
        <w:rPr>
          <w:lang w:val="en-GB"/>
        </w:rPr>
        <w:t>loser partnership</w:t>
      </w:r>
      <w:r w:rsidR="30255886" w:rsidRPr="5D1A8BA1">
        <w:rPr>
          <w:lang w:val="en-GB"/>
        </w:rPr>
        <w:t>s</w:t>
      </w:r>
      <w:r w:rsidR="28B5BD19" w:rsidRPr="5D1A8BA1">
        <w:rPr>
          <w:lang w:val="en-GB"/>
        </w:rPr>
        <w:t xml:space="preserve"> on </w:t>
      </w:r>
      <w:r w:rsidR="5B59C9B0" w:rsidRPr="5D1A8BA1">
        <w:rPr>
          <w:lang w:val="en-GB"/>
        </w:rPr>
        <w:t xml:space="preserve">skilling migrants </w:t>
      </w:r>
      <w:r w:rsidR="050C5C7B" w:rsidRPr="5D1A8BA1">
        <w:rPr>
          <w:lang w:val="en-GB"/>
        </w:rPr>
        <w:t xml:space="preserve">and </w:t>
      </w:r>
      <w:r w:rsidR="5B59C9B0" w:rsidRPr="5D1A8BA1">
        <w:rPr>
          <w:lang w:val="en-GB"/>
        </w:rPr>
        <w:t xml:space="preserve">linking </w:t>
      </w:r>
      <w:r w:rsidR="17B7D759" w:rsidRPr="5D1A8BA1">
        <w:rPr>
          <w:lang w:val="en-GB"/>
        </w:rPr>
        <w:t>efforts in this field</w:t>
      </w:r>
      <w:r w:rsidR="21A8EF56" w:rsidRPr="5D1A8BA1">
        <w:rPr>
          <w:lang w:val="en-GB"/>
        </w:rPr>
        <w:t xml:space="preserve"> </w:t>
      </w:r>
      <w:r w:rsidR="5B59C9B0" w:rsidRPr="5D1A8BA1">
        <w:rPr>
          <w:lang w:val="en-GB"/>
        </w:rPr>
        <w:t xml:space="preserve">to </w:t>
      </w:r>
      <w:r w:rsidR="050C5C7B" w:rsidRPr="5D1A8BA1">
        <w:rPr>
          <w:lang w:val="en-GB"/>
        </w:rPr>
        <w:t xml:space="preserve">existing </w:t>
      </w:r>
      <w:r w:rsidR="752D2F65" w:rsidRPr="5D1A8BA1">
        <w:rPr>
          <w:lang w:val="en-GB"/>
        </w:rPr>
        <w:t xml:space="preserve">mobility </w:t>
      </w:r>
      <w:r w:rsidR="5B59C9B0" w:rsidRPr="5D1A8BA1">
        <w:rPr>
          <w:lang w:val="en-GB"/>
        </w:rPr>
        <w:t xml:space="preserve">schemes </w:t>
      </w:r>
      <w:r w:rsidR="050C5C7B" w:rsidRPr="5D1A8BA1">
        <w:rPr>
          <w:lang w:val="en-GB"/>
        </w:rPr>
        <w:t>through</w:t>
      </w:r>
      <w:r w:rsidR="5B59C9B0" w:rsidRPr="5D1A8BA1">
        <w:rPr>
          <w:lang w:val="en-GB"/>
        </w:rPr>
        <w:t xml:space="preserve"> </w:t>
      </w:r>
      <w:r w:rsidR="774FF72D" w:rsidRPr="5D1A8BA1">
        <w:rPr>
          <w:lang w:val="en-GB"/>
        </w:rPr>
        <w:t>multi-stakeholder approach</w:t>
      </w:r>
      <w:r w:rsidR="73433B61" w:rsidRPr="5D1A8BA1">
        <w:rPr>
          <w:lang w:val="en-GB"/>
        </w:rPr>
        <w:t>es</w:t>
      </w:r>
      <w:r w:rsidR="774FF72D" w:rsidRPr="5D1A8BA1">
        <w:rPr>
          <w:lang w:val="en-GB"/>
        </w:rPr>
        <w:t xml:space="preserve"> </w:t>
      </w:r>
      <w:r w:rsidR="3C840933" w:rsidRPr="5D1A8BA1">
        <w:rPr>
          <w:lang w:val="en-GB"/>
        </w:rPr>
        <w:t>have been increasing over</w:t>
      </w:r>
      <w:r w:rsidR="242C9666" w:rsidRPr="5D1A8BA1">
        <w:rPr>
          <w:lang w:val="en-GB"/>
        </w:rPr>
        <w:t xml:space="preserve"> the</w:t>
      </w:r>
      <w:r w:rsidR="3C840933" w:rsidRPr="5D1A8BA1">
        <w:rPr>
          <w:lang w:val="en-GB"/>
        </w:rPr>
        <w:t xml:space="preserve"> last </w:t>
      </w:r>
      <w:r w:rsidR="188556BC" w:rsidRPr="5D1A8BA1">
        <w:rPr>
          <w:lang w:val="en-GB"/>
        </w:rPr>
        <w:t xml:space="preserve">few </w:t>
      </w:r>
      <w:r w:rsidR="3C840933" w:rsidRPr="5D1A8BA1">
        <w:rPr>
          <w:lang w:val="en-GB"/>
        </w:rPr>
        <w:t xml:space="preserve">years, </w:t>
      </w:r>
      <w:r w:rsidR="037D7D9A" w:rsidRPr="5D1A8BA1">
        <w:rPr>
          <w:lang w:val="en-GB"/>
        </w:rPr>
        <w:t xml:space="preserve">culminating </w:t>
      </w:r>
      <w:r w:rsidR="711F47AE" w:rsidRPr="5D1A8BA1">
        <w:rPr>
          <w:lang w:val="en-GB"/>
        </w:rPr>
        <w:t>in</w:t>
      </w:r>
      <w:r w:rsidR="62715D2F" w:rsidRPr="5D1A8BA1">
        <w:rPr>
          <w:lang w:val="en-GB"/>
        </w:rPr>
        <w:t xml:space="preserve"> the </w:t>
      </w:r>
      <w:r w:rsidR="0BC072EF" w:rsidRPr="5D1A8BA1">
        <w:rPr>
          <w:lang w:val="en-GB"/>
        </w:rPr>
        <w:t>inc</w:t>
      </w:r>
      <w:r w:rsidR="4003C3F3" w:rsidRPr="5D1A8BA1">
        <w:rPr>
          <w:lang w:val="en-GB"/>
        </w:rPr>
        <w:t>lusion</w:t>
      </w:r>
      <w:r w:rsidR="0BC072EF" w:rsidRPr="5D1A8BA1">
        <w:rPr>
          <w:lang w:val="en-GB"/>
        </w:rPr>
        <w:t xml:space="preserve"> </w:t>
      </w:r>
      <w:r w:rsidR="190AC9F1" w:rsidRPr="5D1A8BA1">
        <w:rPr>
          <w:lang w:val="en-GB"/>
        </w:rPr>
        <w:t>of skills partnership</w:t>
      </w:r>
      <w:r w:rsidR="71C155B2" w:rsidRPr="5D1A8BA1">
        <w:rPr>
          <w:lang w:val="en-GB"/>
        </w:rPr>
        <w:t>s</w:t>
      </w:r>
      <w:r w:rsidR="190AC9F1" w:rsidRPr="5D1A8BA1">
        <w:rPr>
          <w:lang w:val="en-GB"/>
        </w:rPr>
        <w:t xml:space="preserve"> </w:t>
      </w:r>
      <w:r w:rsidR="71C155B2" w:rsidRPr="5D1A8BA1">
        <w:rPr>
          <w:lang w:val="en-GB"/>
        </w:rPr>
        <w:t xml:space="preserve">in </w:t>
      </w:r>
      <w:r w:rsidR="0B1663A3" w:rsidRPr="5D1A8BA1">
        <w:rPr>
          <w:lang w:val="en-GB"/>
        </w:rPr>
        <w:t xml:space="preserve">the </w:t>
      </w:r>
      <w:r w:rsidR="0E49361F" w:rsidRPr="5D1A8BA1">
        <w:rPr>
          <w:lang w:val="en-GB"/>
        </w:rPr>
        <w:t>Global Compact for Safe, Orderly and Regular Migration</w:t>
      </w:r>
      <w:r w:rsidR="0B1663A3" w:rsidRPr="5D1A8BA1">
        <w:rPr>
          <w:lang w:val="en-GB"/>
        </w:rPr>
        <w:t xml:space="preserve">. </w:t>
      </w:r>
      <w:r w:rsidR="4571CF16" w:rsidRPr="5D1A8BA1">
        <w:rPr>
          <w:lang w:val="en-GB"/>
        </w:rPr>
        <w:t>Th</w:t>
      </w:r>
      <w:r w:rsidR="1BFFAEE6" w:rsidRPr="5D1A8BA1">
        <w:rPr>
          <w:lang w:val="en-GB"/>
        </w:rPr>
        <w:t>is</w:t>
      </w:r>
      <w:r w:rsidR="4571CF16" w:rsidRPr="5D1A8BA1">
        <w:rPr>
          <w:lang w:val="en-GB"/>
        </w:rPr>
        <w:t xml:space="preserve"> thematic </w:t>
      </w:r>
      <w:r w:rsidR="74895678" w:rsidRPr="5D1A8BA1">
        <w:rPr>
          <w:lang w:val="en-GB"/>
        </w:rPr>
        <w:t>area</w:t>
      </w:r>
      <w:r w:rsidR="4571CF16" w:rsidRPr="5D1A8BA1">
        <w:rPr>
          <w:lang w:val="en-GB"/>
        </w:rPr>
        <w:t xml:space="preserve"> </w:t>
      </w:r>
      <w:r w:rsidR="18316F1B" w:rsidRPr="5D1A8BA1">
        <w:rPr>
          <w:lang w:val="en-GB"/>
        </w:rPr>
        <w:t xml:space="preserve">has </w:t>
      </w:r>
      <w:r w:rsidR="72D333CD" w:rsidRPr="5D1A8BA1">
        <w:rPr>
          <w:lang w:val="en-GB"/>
        </w:rPr>
        <w:t xml:space="preserve">also </w:t>
      </w:r>
      <w:r w:rsidR="18316F1B" w:rsidRPr="5D1A8BA1">
        <w:rPr>
          <w:lang w:val="en-GB"/>
        </w:rPr>
        <w:t xml:space="preserve">been </w:t>
      </w:r>
      <w:r w:rsidR="4571CF16" w:rsidRPr="5D1A8BA1">
        <w:rPr>
          <w:lang w:val="en-GB"/>
        </w:rPr>
        <w:t>prioritised by the International Organization for Migration</w:t>
      </w:r>
      <w:r w:rsidR="158A3261" w:rsidRPr="5D1A8BA1">
        <w:rPr>
          <w:lang w:val="en-GB"/>
        </w:rPr>
        <w:t xml:space="preserve"> (IOM)</w:t>
      </w:r>
      <w:r w:rsidR="4571CF16" w:rsidRPr="5D1A8BA1">
        <w:rPr>
          <w:lang w:val="en-GB"/>
        </w:rPr>
        <w:t>, International Labour Organisation</w:t>
      </w:r>
      <w:r w:rsidR="53190225" w:rsidRPr="5D1A8BA1">
        <w:rPr>
          <w:lang w:val="en-GB"/>
        </w:rPr>
        <w:t xml:space="preserve"> (ILO)</w:t>
      </w:r>
      <w:r w:rsidR="4571CF16" w:rsidRPr="5D1A8BA1">
        <w:rPr>
          <w:lang w:val="en-GB"/>
        </w:rPr>
        <w:t>, UN Educational, Scientific and Cultural Organization</w:t>
      </w:r>
      <w:r w:rsidR="633F2B77" w:rsidRPr="5D1A8BA1">
        <w:rPr>
          <w:lang w:val="en-GB"/>
        </w:rPr>
        <w:t xml:space="preserve"> (UNESCO)</w:t>
      </w:r>
      <w:r w:rsidR="4571CF16" w:rsidRPr="5D1A8BA1">
        <w:rPr>
          <w:lang w:val="en-GB"/>
        </w:rPr>
        <w:t xml:space="preserve">, International Organization of Employers </w:t>
      </w:r>
      <w:r w:rsidR="5FC70079" w:rsidRPr="5D1A8BA1">
        <w:rPr>
          <w:lang w:val="en-GB"/>
        </w:rPr>
        <w:t xml:space="preserve">(IoE) </w:t>
      </w:r>
      <w:r w:rsidR="4571CF16" w:rsidRPr="5D1A8BA1">
        <w:rPr>
          <w:lang w:val="en-GB"/>
        </w:rPr>
        <w:t>and International Trade Union Confederation</w:t>
      </w:r>
      <w:r w:rsidR="44E019A4" w:rsidRPr="5D1A8BA1">
        <w:rPr>
          <w:lang w:val="en-GB"/>
        </w:rPr>
        <w:t xml:space="preserve"> (ITUC)</w:t>
      </w:r>
      <w:r w:rsidR="4571CF16" w:rsidRPr="5D1A8BA1">
        <w:rPr>
          <w:lang w:val="en-GB"/>
        </w:rPr>
        <w:t>. The</w:t>
      </w:r>
      <w:r w:rsidR="4032C194" w:rsidRPr="5D1A8BA1">
        <w:rPr>
          <w:lang w:val="en-GB"/>
        </w:rPr>
        <w:t>se</w:t>
      </w:r>
      <w:r w:rsidR="4571CF16" w:rsidRPr="5D1A8BA1">
        <w:rPr>
          <w:lang w:val="en-GB"/>
        </w:rPr>
        <w:t xml:space="preserve"> five organizations </w:t>
      </w:r>
      <w:r w:rsidR="35EB9504" w:rsidRPr="5D1A8BA1">
        <w:rPr>
          <w:lang w:val="en-GB"/>
        </w:rPr>
        <w:t xml:space="preserve">have </w:t>
      </w:r>
      <w:r w:rsidR="4571CF16" w:rsidRPr="5D1A8BA1">
        <w:rPr>
          <w:lang w:val="en-GB"/>
        </w:rPr>
        <w:t>formed</w:t>
      </w:r>
      <w:r w:rsidR="69558D4C" w:rsidRPr="5D1A8BA1">
        <w:rPr>
          <w:lang w:val="en-GB"/>
        </w:rPr>
        <w:t xml:space="preserve"> the</w:t>
      </w:r>
      <w:r w:rsidR="4571CF16" w:rsidRPr="5D1A8BA1">
        <w:rPr>
          <w:lang w:val="en-GB"/>
        </w:rPr>
        <w:t xml:space="preserve"> Global Skills Partnership for Migration to ensure </w:t>
      </w:r>
      <w:r w:rsidR="020F010A" w:rsidRPr="5D1A8BA1">
        <w:rPr>
          <w:lang w:val="en-GB"/>
        </w:rPr>
        <w:t xml:space="preserve">a </w:t>
      </w:r>
      <w:r w:rsidR="4571CF16" w:rsidRPr="5D1A8BA1">
        <w:rPr>
          <w:lang w:val="en-GB"/>
        </w:rPr>
        <w:t xml:space="preserve">cooperative and holistic approach and </w:t>
      </w:r>
      <w:r w:rsidR="008B7020">
        <w:rPr>
          <w:lang w:val="en-GB"/>
        </w:rPr>
        <w:t xml:space="preserve">to </w:t>
      </w:r>
      <w:r w:rsidR="4571CF16" w:rsidRPr="5D1A8BA1">
        <w:rPr>
          <w:lang w:val="en-GB"/>
        </w:rPr>
        <w:t xml:space="preserve">support all stakeholders. </w:t>
      </w:r>
      <w:r w:rsidR="32147C98" w:rsidRPr="5D1A8BA1">
        <w:rPr>
          <w:lang w:val="en-GB"/>
        </w:rPr>
        <w:t xml:space="preserve">The aim </w:t>
      </w:r>
      <w:r w:rsidR="008B7020">
        <w:rPr>
          <w:lang w:val="en-GB"/>
        </w:rPr>
        <w:t xml:space="preserve">of this initiative </w:t>
      </w:r>
      <w:r w:rsidR="32147C98" w:rsidRPr="5D1A8BA1">
        <w:rPr>
          <w:lang w:val="en-GB"/>
        </w:rPr>
        <w:t xml:space="preserve">is </w:t>
      </w:r>
      <w:r w:rsidR="37C88ADB" w:rsidRPr="5D1A8BA1">
        <w:rPr>
          <w:lang w:val="en-GB"/>
        </w:rPr>
        <w:t xml:space="preserve">to </w:t>
      </w:r>
      <w:r w:rsidR="0E409558" w:rsidRPr="5D1A8BA1">
        <w:rPr>
          <w:lang w:val="en-GB"/>
        </w:rPr>
        <w:t xml:space="preserve">establish </w:t>
      </w:r>
      <w:r w:rsidR="4DB5CCCC" w:rsidRPr="5D1A8BA1">
        <w:rPr>
          <w:lang w:val="en-GB"/>
        </w:rPr>
        <w:t xml:space="preserve">effective </w:t>
      </w:r>
      <w:r w:rsidR="522819A6" w:rsidRPr="5D1A8BA1">
        <w:rPr>
          <w:lang w:val="en-GB"/>
        </w:rPr>
        <w:t xml:space="preserve">skills </w:t>
      </w:r>
      <w:r w:rsidR="4DB5CCCC" w:rsidRPr="5D1A8BA1">
        <w:rPr>
          <w:lang w:val="en-GB"/>
        </w:rPr>
        <w:t xml:space="preserve">recognition systems, </w:t>
      </w:r>
      <w:r w:rsidR="754AF2DA" w:rsidRPr="5D1A8BA1">
        <w:rPr>
          <w:lang w:val="en-GB"/>
        </w:rPr>
        <w:t>consider the needs of employers</w:t>
      </w:r>
      <w:r w:rsidR="0E409558" w:rsidRPr="5D1A8BA1">
        <w:rPr>
          <w:lang w:val="en-GB"/>
        </w:rPr>
        <w:t>,</w:t>
      </w:r>
      <w:r w:rsidR="754AF2DA" w:rsidRPr="5D1A8BA1">
        <w:rPr>
          <w:lang w:val="en-GB"/>
        </w:rPr>
        <w:t xml:space="preserve"> </w:t>
      </w:r>
      <w:r w:rsidR="77B65521" w:rsidRPr="5D1A8BA1">
        <w:rPr>
          <w:lang w:val="en-GB"/>
        </w:rPr>
        <w:t>relie</w:t>
      </w:r>
      <w:r w:rsidR="6EAE334B" w:rsidRPr="5D1A8BA1">
        <w:rPr>
          <w:lang w:val="en-GB"/>
        </w:rPr>
        <w:t>ve</w:t>
      </w:r>
      <w:r w:rsidR="77B65521" w:rsidRPr="5D1A8BA1">
        <w:rPr>
          <w:lang w:val="en-GB"/>
        </w:rPr>
        <w:t xml:space="preserve"> the burden of skills development from origin countries, </w:t>
      </w:r>
      <w:r w:rsidR="0E409558" w:rsidRPr="5D1A8BA1">
        <w:rPr>
          <w:lang w:val="en-GB"/>
        </w:rPr>
        <w:t>empower migrants</w:t>
      </w:r>
      <w:r w:rsidR="008B7020">
        <w:rPr>
          <w:lang w:val="en-GB"/>
        </w:rPr>
        <w:t>,</w:t>
      </w:r>
      <w:r w:rsidR="0E409558" w:rsidRPr="5D1A8BA1">
        <w:rPr>
          <w:lang w:val="en-GB"/>
        </w:rPr>
        <w:t xml:space="preserve"> and better support members of their families</w:t>
      </w:r>
      <w:r w:rsidR="3E1A3DCC" w:rsidRPr="5D1A8BA1">
        <w:rPr>
          <w:lang w:val="en-GB"/>
        </w:rPr>
        <w:t xml:space="preserve">. </w:t>
      </w:r>
      <w:r w:rsidR="4EB41B59" w:rsidRPr="5D1A8BA1">
        <w:rPr>
          <w:lang w:val="en-GB"/>
        </w:rPr>
        <w:t>F</w:t>
      </w:r>
      <w:r w:rsidR="3BE3E0CB" w:rsidRPr="5D1A8BA1">
        <w:rPr>
          <w:lang w:val="en-GB"/>
        </w:rPr>
        <w:t>urther</w:t>
      </w:r>
      <w:r w:rsidR="008B7020">
        <w:rPr>
          <w:lang w:val="en-GB"/>
        </w:rPr>
        <w:t>more</w:t>
      </w:r>
      <w:r w:rsidR="481A90F8" w:rsidRPr="5D1A8BA1">
        <w:rPr>
          <w:lang w:val="en-GB"/>
        </w:rPr>
        <w:t xml:space="preserve">, </w:t>
      </w:r>
      <w:r w:rsidR="008B7020">
        <w:rPr>
          <w:lang w:val="en-GB"/>
        </w:rPr>
        <w:t>its</w:t>
      </w:r>
      <w:r w:rsidR="3BE3E0CB" w:rsidRPr="5D1A8BA1">
        <w:rPr>
          <w:lang w:val="en-GB"/>
        </w:rPr>
        <w:t xml:space="preserve"> </w:t>
      </w:r>
      <w:r w:rsidR="19676928" w:rsidRPr="5D1A8BA1">
        <w:rPr>
          <w:lang w:val="en-GB"/>
        </w:rPr>
        <w:t>aim</w:t>
      </w:r>
      <w:r w:rsidR="341A8A70" w:rsidRPr="5D1A8BA1">
        <w:rPr>
          <w:lang w:val="en-GB"/>
        </w:rPr>
        <w:t xml:space="preserve"> is</w:t>
      </w:r>
      <w:r w:rsidR="19676928" w:rsidRPr="5D1A8BA1">
        <w:rPr>
          <w:lang w:val="en-GB"/>
        </w:rPr>
        <w:t xml:space="preserve"> </w:t>
      </w:r>
      <w:r w:rsidR="2B40B79B" w:rsidRPr="5D1A8BA1">
        <w:rPr>
          <w:lang w:val="en-GB"/>
        </w:rPr>
        <w:t xml:space="preserve">to </w:t>
      </w:r>
      <w:r w:rsidR="2E0CA3C3" w:rsidRPr="5D1A8BA1">
        <w:rPr>
          <w:lang w:val="en-GB"/>
        </w:rPr>
        <w:t xml:space="preserve">improve and </w:t>
      </w:r>
      <w:r w:rsidR="6789DCC7" w:rsidRPr="5D1A8BA1">
        <w:rPr>
          <w:lang w:val="en-GB"/>
        </w:rPr>
        <w:t xml:space="preserve">modernize training and educational systems and </w:t>
      </w:r>
      <w:r w:rsidR="4453EEC8" w:rsidRPr="5D1A8BA1">
        <w:rPr>
          <w:lang w:val="en-GB"/>
        </w:rPr>
        <w:t xml:space="preserve">benefit origin and destination communities, including through </w:t>
      </w:r>
      <w:r w:rsidR="0C50A125" w:rsidRPr="5D1A8BA1">
        <w:rPr>
          <w:lang w:val="en-GB"/>
        </w:rPr>
        <w:t>creating more balanced</w:t>
      </w:r>
      <w:r w:rsidR="3C355E91" w:rsidRPr="5D1A8BA1">
        <w:rPr>
          <w:lang w:val="en-GB"/>
        </w:rPr>
        <w:t xml:space="preserve">, </w:t>
      </w:r>
      <w:r w:rsidR="71148168" w:rsidRPr="5D1A8BA1">
        <w:rPr>
          <w:lang w:val="en-GB"/>
        </w:rPr>
        <w:t>resilient,</w:t>
      </w:r>
      <w:r w:rsidR="0C50A125" w:rsidRPr="5D1A8BA1">
        <w:rPr>
          <w:lang w:val="en-GB"/>
        </w:rPr>
        <w:t xml:space="preserve"> and </w:t>
      </w:r>
      <w:r w:rsidR="7E2F1BE0" w:rsidRPr="5D1A8BA1">
        <w:rPr>
          <w:lang w:val="en-GB"/>
        </w:rPr>
        <w:t>well managed labour markets</w:t>
      </w:r>
      <w:r w:rsidR="30C9CA36" w:rsidRPr="5D1A8BA1">
        <w:rPr>
          <w:lang w:val="en-GB"/>
        </w:rPr>
        <w:t xml:space="preserve"> on both sides</w:t>
      </w:r>
      <w:r w:rsidR="7E2F1BE0" w:rsidRPr="5D1A8BA1">
        <w:rPr>
          <w:lang w:val="en-GB"/>
        </w:rPr>
        <w:t>.</w:t>
      </w:r>
      <w:r w:rsidR="009B713D">
        <w:rPr>
          <w:rStyle w:val="FootnoteReference"/>
          <w:lang w:val="en-GB"/>
        </w:rPr>
        <w:footnoteReference w:id="12"/>
      </w:r>
      <w:r w:rsidR="7E2F1BE0" w:rsidRPr="5D1A8BA1">
        <w:rPr>
          <w:lang w:val="en-GB"/>
        </w:rPr>
        <w:t xml:space="preserve"> </w:t>
      </w:r>
    </w:p>
    <w:p w14:paraId="3F55DD4A" w14:textId="5C1730CE" w:rsidR="00332B12" w:rsidRDefault="00332B12" w:rsidP="72E1B3B7">
      <w:pPr>
        <w:jc w:val="both"/>
        <w:rPr>
          <w:lang w:val="en-GB"/>
        </w:rPr>
      </w:pPr>
    </w:p>
    <w:p w14:paraId="34FA3B24" w14:textId="0586198E" w:rsidR="00332B12" w:rsidRDefault="00332B12" w:rsidP="00332B12">
      <w:pPr>
        <w:jc w:val="both"/>
        <w:rPr>
          <w:lang w:val="en-GB"/>
        </w:rPr>
      </w:pPr>
      <w:r>
        <w:rPr>
          <w:rFonts w:asciiTheme="minorHAnsi" w:hAnsiTheme="minorHAnsi" w:cstheme="minorHAnsi"/>
          <w:lang w:val="en-GB"/>
        </w:rPr>
        <w:t>It is crucial to acknowledge the expertise of diaspora and civil society organisations in facilitating effective training and upskilling, tailored to sector-specific skills needs. Improving opportunities for reskilling and upskilling is of particular importance for small and medium-sized enterprises, which often have limited resources to invest in workforce training</w:t>
      </w:r>
      <w:r w:rsidR="008B7020">
        <w:rPr>
          <w:rFonts w:asciiTheme="minorHAnsi" w:hAnsiTheme="minorHAnsi" w:cstheme="minorHAnsi"/>
          <w:lang w:val="en-GB"/>
        </w:rPr>
        <w:t>,</w:t>
      </w:r>
      <w:r>
        <w:rPr>
          <w:rFonts w:asciiTheme="minorHAnsi" w:hAnsiTheme="minorHAnsi" w:cstheme="minorHAnsi"/>
          <w:lang w:val="en-GB"/>
        </w:rPr>
        <w:t xml:space="preserve"> but are crucial drivers of economic prosperity, providing more than two thirds of global employment. Small and medium-sized enterprises also play an important role in the effective economic </w:t>
      </w:r>
      <w:r w:rsidRPr="00341B80">
        <w:rPr>
          <w:rFonts w:asciiTheme="minorHAnsi" w:hAnsiTheme="minorHAnsi" w:cstheme="minorHAnsi"/>
          <w:lang w:val="en-GB"/>
        </w:rPr>
        <w:t>integration of refugees and migrants into domestic labour markets</w:t>
      </w:r>
      <w:r>
        <w:rPr>
          <w:rFonts w:asciiTheme="minorHAnsi" w:hAnsiTheme="minorHAnsi" w:cstheme="minorHAnsi"/>
          <w:lang w:val="en-GB"/>
        </w:rPr>
        <w:t>.</w:t>
      </w:r>
      <w:r>
        <w:rPr>
          <w:rStyle w:val="FootnoteReference"/>
          <w:rFonts w:asciiTheme="minorHAnsi" w:hAnsiTheme="minorHAnsi" w:cstheme="minorHAnsi"/>
          <w:color w:val="454A56"/>
        </w:rPr>
        <w:footnoteReference w:id="13"/>
      </w:r>
    </w:p>
    <w:p w14:paraId="00B82F46" w14:textId="77777777" w:rsidR="00332B12" w:rsidRDefault="00332B12" w:rsidP="72E1B3B7">
      <w:pPr>
        <w:jc w:val="both"/>
        <w:rPr>
          <w:lang w:val="en-GB"/>
        </w:rPr>
      </w:pPr>
    </w:p>
    <w:p w14:paraId="225E1D26" w14:textId="6D66EEF2" w:rsidR="001D6C59" w:rsidRPr="001F1F69" w:rsidRDefault="239BD0DF" w:rsidP="00F22D5E">
      <w:pPr>
        <w:jc w:val="both"/>
        <w:rPr>
          <w:lang w:val="en-GB"/>
        </w:rPr>
      </w:pPr>
      <w:r w:rsidRPr="5D1A8BA1">
        <w:rPr>
          <w:lang w:val="en-GB"/>
        </w:rPr>
        <w:t xml:space="preserve">To progress in </w:t>
      </w:r>
      <w:r w:rsidR="00BD3147">
        <w:rPr>
          <w:lang w:val="en-GB"/>
        </w:rPr>
        <w:t>meaningful cooperation on skills</w:t>
      </w:r>
      <w:r w:rsidR="2E4F3854" w:rsidRPr="5D1A8BA1">
        <w:rPr>
          <w:lang w:val="en-GB"/>
        </w:rPr>
        <w:t xml:space="preserve"> partnership</w:t>
      </w:r>
      <w:r w:rsidR="7C0ACEA1" w:rsidRPr="5D1A8BA1">
        <w:rPr>
          <w:lang w:val="en-GB"/>
        </w:rPr>
        <w:t>s</w:t>
      </w:r>
      <w:r w:rsidR="64528F41" w:rsidRPr="5D1A8BA1">
        <w:rPr>
          <w:lang w:val="en-GB"/>
        </w:rPr>
        <w:t>,</w:t>
      </w:r>
      <w:r w:rsidR="2AABF85C" w:rsidRPr="5D1A8BA1">
        <w:rPr>
          <w:lang w:val="en-GB"/>
        </w:rPr>
        <w:t xml:space="preserve"> </w:t>
      </w:r>
      <w:r w:rsidR="2E4F3854" w:rsidRPr="5D1A8BA1">
        <w:rPr>
          <w:lang w:val="en-GB"/>
        </w:rPr>
        <w:t xml:space="preserve">a better understanding </w:t>
      </w:r>
      <w:r w:rsidR="15111862" w:rsidRPr="5D1A8BA1">
        <w:rPr>
          <w:lang w:val="en-GB"/>
        </w:rPr>
        <w:t xml:space="preserve">of </w:t>
      </w:r>
      <w:r w:rsidR="63213E6F" w:rsidRPr="5D1A8BA1">
        <w:rPr>
          <w:lang w:val="en-GB"/>
        </w:rPr>
        <w:t>five</w:t>
      </w:r>
      <w:r w:rsidR="1CDCCF7A" w:rsidRPr="5D1A8BA1">
        <w:rPr>
          <w:lang w:val="en-GB"/>
        </w:rPr>
        <w:t xml:space="preserve"> </w:t>
      </w:r>
      <w:r w:rsidR="3CCDB23D" w:rsidRPr="5D1A8BA1">
        <w:rPr>
          <w:lang w:val="en-GB"/>
        </w:rPr>
        <w:t xml:space="preserve">determining </w:t>
      </w:r>
      <w:r w:rsidR="1CDCCF7A" w:rsidRPr="5D1A8BA1">
        <w:rPr>
          <w:lang w:val="en-GB"/>
        </w:rPr>
        <w:t>issues</w:t>
      </w:r>
      <w:r w:rsidR="4821A41D" w:rsidRPr="5D1A8BA1">
        <w:rPr>
          <w:lang w:val="en-GB"/>
        </w:rPr>
        <w:t xml:space="preserve"> </w:t>
      </w:r>
      <w:r w:rsidR="73CAAD4C" w:rsidRPr="5D1A8BA1">
        <w:rPr>
          <w:lang w:val="en-GB"/>
        </w:rPr>
        <w:t>is needed</w:t>
      </w:r>
      <w:r w:rsidR="6EE6D7FB" w:rsidRPr="5D1A8BA1">
        <w:rPr>
          <w:lang w:val="en-GB"/>
        </w:rPr>
        <w:t xml:space="preserve"> on how to</w:t>
      </w:r>
      <w:r w:rsidR="5F7ECAF0" w:rsidRPr="5D1A8BA1">
        <w:rPr>
          <w:lang w:val="en-GB"/>
        </w:rPr>
        <w:t xml:space="preserve">: </w:t>
      </w:r>
      <w:r w:rsidR="717A2ED9" w:rsidRPr="5D1A8BA1">
        <w:rPr>
          <w:lang w:val="en-GB"/>
        </w:rPr>
        <w:t>1</w:t>
      </w:r>
      <w:r w:rsidR="6C46A087" w:rsidRPr="5D1A8BA1">
        <w:rPr>
          <w:lang w:val="en-GB"/>
        </w:rPr>
        <w:t>)</w:t>
      </w:r>
      <w:r w:rsidR="717A2ED9" w:rsidRPr="5D1A8BA1">
        <w:rPr>
          <w:lang w:val="en-GB"/>
        </w:rPr>
        <w:t xml:space="preserve"> </w:t>
      </w:r>
      <w:r w:rsidR="595FA38F" w:rsidRPr="5D1A8BA1">
        <w:rPr>
          <w:lang w:val="en-GB"/>
        </w:rPr>
        <w:t>m</w:t>
      </w:r>
      <w:r w:rsidR="0BF95E49" w:rsidRPr="5D1A8BA1">
        <w:rPr>
          <w:lang w:val="en-GB"/>
        </w:rPr>
        <w:t>ap labour market skills gaps</w:t>
      </w:r>
      <w:r w:rsidR="5F7ECAF0" w:rsidRPr="5D1A8BA1">
        <w:rPr>
          <w:lang w:val="en-GB"/>
        </w:rPr>
        <w:t xml:space="preserve">; </w:t>
      </w:r>
      <w:r w:rsidR="717A2ED9" w:rsidRPr="5D1A8BA1">
        <w:rPr>
          <w:lang w:val="en-GB"/>
        </w:rPr>
        <w:t>2</w:t>
      </w:r>
      <w:r w:rsidR="6C46A087" w:rsidRPr="5D1A8BA1">
        <w:rPr>
          <w:lang w:val="en-GB"/>
        </w:rPr>
        <w:t>)</w:t>
      </w:r>
      <w:r w:rsidR="717A2ED9" w:rsidRPr="5D1A8BA1">
        <w:rPr>
          <w:lang w:val="en-GB"/>
        </w:rPr>
        <w:t xml:space="preserve"> </w:t>
      </w:r>
      <w:r w:rsidR="3C5B4CB4" w:rsidRPr="5D1A8BA1">
        <w:rPr>
          <w:lang w:val="en-GB"/>
        </w:rPr>
        <w:t xml:space="preserve">harmonise skills recognition frameworks </w:t>
      </w:r>
      <w:r w:rsidR="033670AC" w:rsidRPr="5D1A8BA1">
        <w:rPr>
          <w:lang w:val="en-GB"/>
        </w:rPr>
        <w:t>to enable portability of qualification</w:t>
      </w:r>
      <w:r w:rsidR="3CCDB23D" w:rsidRPr="5D1A8BA1">
        <w:rPr>
          <w:lang w:val="en-GB"/>
        </w:rPr>
        <w:t>s</w:t>
      </w:r>
      <w:r w:rsidR="033670AC" w:rsidRPr="5D1A8BA1">
        <w:rPr>
          <w:lang w:val="en-GB"/>
        </w:rPr>
        <w:t xml:space="preserve"> between countries of or</w:t>
      </w:r>
      <w:r w:rsidR="5C89EF1E" w:rsidRPr="5D1A8BA1">
        <w:rPr>
          <w:lang w:val="en-GB"/>
        </w:rPr>
        <w:t>igin and destination</w:t>
      </w:r>
      <w:r w:rsidR="3766CD39" w:rsidRPr="5D1A8BA1">
        <w:rPr>
          <w:lang w:val="en-GB"/>
        </w:rPr>
        <w:t>;</w:t>
      </w:r>
      <w:r w:rsidR="5C89EF1E" w:rsidRPr="5D1A8BA1">
        <w:rPr>
          <w:lang w:val="en-GB"/>
        </w:rPr>
        <w:t xml:space="preserve"> </w:t>
      </w:r>
      <w:r w:rsidR="1A37A113" w:rsidRPr="5D1A8BA1">
        <w:rPr>
          <w:lang w:val="en-GB"/>
        </w:rPr>
        <w:t>3</w:t>
      </w:r>
      <w:r w:rsidR="6C46A087" w:rsidRPr="5D1A8BA1">
        <w:rPr>
          <w:lang w:val="en-GB"/>
        </w:rPr>
        <w:t>)</w:t>
      </w:r>
      <w:r w:rsidR="1A37A113" w:rsidRPr="5D1A8BA1">
        <w:rPr>
          <w:lang w:val="en-GB"/>
        </w:rPr>
        <w:t xml:space="preserve"> </w:t>
      </w:r>
      <w:r w:rsidR="6A6C07AC" w:rsidRPr="5D1A8BA1">
        <w:rPr>
          <w:lang w:val="en-GB"/>
        </w:rPr>
        <w:t>p</w:t>
      </w:r>
      <w:r w:rsidR="5C89EF1E" w:rsidRPr="5D1A8BA1">
        <w:rPr>
          <w:lang w:val="en-GB"/>
        </w:rPr>
        <w:t>repare migrants for successful migration journeys through training and certification</w:t>
      </w:r>
      <w:r w:rsidR="3766CD39" w:rsidRPr="5D1A8BA1">
        <w:rPr>
          <w:lang w:val="en-GB"/>
        </w:rPr>
        <w:t>;</w:t>
      </w:r>
      <w:r w:rsidR="6A6C07AC" w:rsidRPr="5D1A8BA1">
        <w:rPr>
          <w:lang w:val="en-GB"/>
        </w:rPr>
        <w:t xml:space="preserve"> </w:t>
      </w:r>
      <w:r w:rsidR="1A37A113" w:rsidRPr="5D1A8BA1">
        <w:rPr>
          <w:lang w:val="en-GB"/>
        </w:rPr>
        <w:t>4</w:t>
      </w:r>
      <w:r w:rsidR="6C46A087" w:rsidRPr="5D1A8BA1">
        <w:rPr>
          <w:lang w:val="en-GB"/>
        </w:rPr>
        <w:t>)</w:t>
      </w:r>
      <w:r w:rsidR="1A37A113" w:rsidRPr="5D1A8BA1">
        <w:rPr>
          <w:lang w:val="en-GB"/>
        </w:rPr>
        <w:t xml:space="preserve"> </w:t>
      </w:r>
      <w:r w:rsidR="4DF30F15" w:rsidRPr="5D1A8BA1">
        <w:rPr>
          <w:lang w:val="en-GB"/>
        </w:rPr>
        <w:t>facilitate student mobility</w:t>
      </w:r>
      <w:r w:rsidR="752D2F65" w:rsidRPr="5D1A8BA1">
        <w:rPr>
          <w:lang w:val="en-GB"/>
        </w:rPr>
        <w:t>;</w:t>
      </w:r>
      <w:r w:rsidR="4DF30F15" w:rsidRPr="5D1A8BA1">
        <w:rPr>
          <w:lang w:val="en-GB"/>
        </w:rPr>
        <w:t xml:space="preserve"> </w:t>
      </w:r>
      <w:r w:rsidR="00FC676B">
        <w:rPr>
          <w:lang w:val="en-GB"/>
        </w:rPr>
        <w:t xml:space="preserve">and </w:t>
      </w:r>
      <w:r w:rsidR="6C46A087" w:rsidRPr="5D1A8BA1">
        <w:rPr>
          <w:lang w:val="en-GB"/>
        </w:rPr>
        <w:t xml:space="preserve">5) </w:t>
      </w:r>
      <w:r w:rsidR="5469438D" w:rsidRPr="5D1A8BA1">
        <w:rPr>
          <w:lang w:val="en-GB"/>
        </w:rPr>
        <w:t>create</w:t>
      </w:r>
      <w:r w:rsidR="75980F30" w:rsidRPr="5D1A8BA1">
        <w:rPr>
          <w:lang w:val="en-GB"/>
        </w:rPr>
        <w:t xml:space="preserve"> opportunities and incentives for upskilling and in-work certification </w:t>
      </w:r>
      <w:r w:rsidR="465DC6EB" w:rsidRPr="5D1A8BA1">
        <w:rPr>
          <w:lang w:val="en-GB"/>
        </w:rPr>
        <w:t>for</w:t>
      </w:r>
      <w:r w:rsidR="75980F30" w:rsidRPr="5D1A8BA1">
        <w:rPr>
          <w:lang w:val="en-GB"/>
        </w:rPr>
        <w:t xml:space="preserve"> low</w:t>
      </w:r>
      <w:r w:rsidR="2D5E15B2" w:rsidRPr="5D1A8BA1">
        <w:rPr>
          <w:lang w:val="en-GB"/>
        </w:rPr>
        <w:t>er</w:t>
      </w:r>
      <w:r w:rsidR="75980F30" w:rsidRPr="5D1A8BA1">
        <w:rPr>
          <w:lang w:val="en-GB"/>
        </w:rPr>
        <w:t>-skilled migrant workers</w:t>
      </w:r>
      <w:r w:rsidR="5469438D" w:rsidRPr="5D1A8BA1">
        <w:rPr>
          <w:lang w:val="en-GB"/>
        </w:rPr>
        <w:t xml:space="preserve">. </w:t>
      </w:r>
      <w:r w:rsidR="5D0842A4" w:rsidRPr="5D1A8BA1">
        <w:rPr>
          <w:lang w:val="en-GB"/>
        </w:rPr>
        <w:t>Explor</w:t>
      </w:r>
      <w:r w:rsidR="008B7020">
        <w:rPr>
          <w:lang w:val="en-GB"/>
        </w:rPr>
        <w:t>ing</w:t>
      </w:r>
      <w:r w:rsidR="3D08BE17" w:rsidRPr="5D1A8BA1">
        <w:rPr>
          <w:lang w:val="en-GB"/>
        </w:rPr>
        <w:t xml:space="preserve"> these </w:t>
      </w:r>
      <w:r w:rsidR="344A144E" w:rsidRPr="5D1A8BA1">
        <w:rPr>
          <w:lang w:val="en-GB"/>
        </w:rPr>
        <w:t>issues</w:t>
      </w:r>
      <w:r w:rsidR="3D08BE17" w:rsidRPr="5D1A8BA1">
        <w:rPr>
          <w:lang w:val="en-GB"/>
        </w:rPr>
        <w:t xml:space="preserve"> </w:t>
      </w:r>
      <w:r w:rsidR="0C2706C7" w:rsidRPr="5D1A8BA1">
        <w:rPr>
          <w:lang w:val="en-GB"/>
        </w:rPr>
        <w:t>can help</w:t>
      </w:r>
      <w:r w:rsidR="3D08BE17" w:rsidRPr="5D1A8BA1">
        <w:rPr>
          <w:lang w:val="en-GB"/>
        </w:rPr>
        <w:t xml:space="preserve"> </w:t>
      </w:r>
      <w:r w:rsidR="43518C2F" w:rsidRPr="5D1A8BA1">
        <w:rPr>
          <w:lang w:val="en-GB"/>
        </w:rPr>
        <w:t>identify</w:t>
      </w:r>
      <w:r w:rsidR="411266A8" w:rsidRPr="5D1A8BA1">
        <w:rPr>
          <w:lang w:val="en-GB"/>
        </w:rPr>
        <w:t xml:space="preserve"> </w:t>
      </w:r>
      <w:r w:rsidR="1F05CCB5" w:rsidRPr="5D1A8BA1">
        <w:rPr>
          <w:lang w:val="en-GB"/>
        </w:rPr>
        <w:t>importan</w:t>
      </w:r>
      <w:r w:rsidR="411266A8" w:rsidRPr="5D1A8BA1">
        <w:rPr>
          <w:lang w:val="en-GB"/>
        </w:rPr>
        <w:t xml:space="preserve">t steps </w:t>
      </w:r>
      <w:r w:rsidR="0B777030" w:rsidRPr="5D1A8BA1">
        <w:rPr>
          <w:lang w:val="en-GB"/>
        </w:rPr>
        <w:t>that</w:t>
      </w:r>
      <w:r w:rsidR="3A406302" w:rsidRPr="5D1A8BA1">
        <w:rPr>
          <w:lang w:val="en-GB"/>
        </w:rPr>
        <w:t xml:space="preserve"> </w:t>
      </w:r>
      <w:r w:rsidR="411266A8" w:rsidRPr="5D1A8BA1">
        <w:rPr>
          <w:lang w:val="en-GB"/>
        </w:rPr>
        <w:t>need</w:t>
      </w:r>
      <w:r w:rsidR="22F148D9" w:rsidRPr="5D1A8BA1">
        <w:rPr>
          <w:lang w:val="en-GB"/>
        </w:rPr>
        <w:t xml:space="preserve"> to be </w:t>
      </w:r>
      <w:r w:rsidR="1787D00D" w:rsidRPr="5D1A8BA1">
        <w:rPr>
          <w:lang w:val="en-GB"/>
        </w:rPr>
        <w:t>considered</w:t>
      </w:r>
      <w:r w:rsidR="1CF440C5" w:rsidRPr="5D1A8BA1">
        <w:rPr>
          <w:lang w:val="en-GB"/>
        </w:rPr>
        <w:t xml:space="preserve"> and</w:t>
      </w:r>
      <w:r w:rsidR="1C440442" w:rsidRPr="5D1A8BA1">
        <w:rPr>
          <w:lang w:val="en-GB"/>
        </w:rPr>
        <w:t xml:space="preserve"> </w:t>
      </w:r>
      <w:r w:rsidR="412BD2A7" w:rsidRPr="5D1A8BA1">
        <w:rPr>
          <w:lang w:val="en-GB"/>
        </w:rPr>
        <w:t>can</w:t>
      </w:r>
      <w:r w:rsidR="1787D00D" w:rsidRPr="5D1A8BA1">
        <w:rPr>
          <w:lang w:val="en-GB"/>
        </w:rPr>
        <w:t xml:space="preserve"> </w:t>
      </w:r>
      <w:r w:rsidR="6EE0CFB5" w:rsidRPr="5D1A8BA1">
        <w:rPr>
          <w:lang w:val="en-GB"/>
        </w:rPr>
        <w:t xml:space="preserve">lead </w:t>
      </w:r>
      <w:r w:rsidR="3AE6A569" w:rsidRPr="5D1A8BA1">
        <w:rPr>
          <w:lang w:val="en-GB"/>
        </w:rPr>
        <w:t xml:space="preserve">to </w:t>
      </w:r>
      <w:r w:rsidR="7728E414" w:rsidRPr="5D1A8BA1">
        <w:rPr>
          <w:lang w:val="en-GB"/>
        </w:rPr>
        <w:t xml:space="preserve">a </w:t>
      </w:r>
      <w:r w:rsidR="4D92105D" w:rsidRPr="5D1A8BA1">
        <w:rPr>
          <w:lang w:val="en-GB"/>
        </w:rPr>
        <w:t>better understanding</w:t>
      </w:r>
      <w:r w:rsidR="1CF440C5" w:rsidRPr="5D1A8BA1">
        <w:rPr>
          <w:lang w:val="en-GB"/>
        </w:rPr>
        <w:t xml:space="preserve"> of </w:t>
      </w:r>
      <w:r w:rsidR="1A7FB661" w:rsidRPr="5D1A8BA1">
        <w:rPr>
          <w:lang w:val="en-GB"/>
        </w:rPr>
        <w:t>the</w:t>
      </w:r>
      <w:r w:rsidR="1CF440C5" w:rsidRPr="5D1A8BA1">
        <w:rPr>
          <w:lang w:val="en-GB"/>
        </w:rPr>
        <w:t xml:space="preserve"> skills and mobility</w:t>
      </w:r>
      <w:r w:rsidR="1787D00D" w:rsidRPr="5D1A8BA1">
        <w:rPr>
          <w:lang w:val="en-GB"/>
        </w:rPr>
        <w:t xml:space="preserve"> nexus</w:t>
      </w:r>
      <w:r w:rsidR="3BFCD1C8" w:rsidRPr="5D1A8BA1">
        <w:rPr>
          <w:lang w:val="en-GB"/>
        </w:rPr>
        <w:t>,</w:t>
      </w:r>
      <w:r w:rsidR="1C440442" w:rsidRPr="5D1A8BA1">
        <w:rPr>
          <w:lang w:val="en-GB"/>
        </w:rPr>
        <w:t xml:space="preserve"> </w:t>
      </w:r>
      <w:r w:rsidR="3CB5A9B3" w:rsidRPr="5D1A8BA1">
        <w:rPr>
          <w:lang w:val="en-GB"/>
        </w:rPr>
        <w:t>i</w:t>
      </w:r>
      <w:r w:rsidR="009B713D">
        <w:rPr>
          <w:lang w:val="en-GB"/>
        </w:rPr>
        <w:t>mproving</w:t>
      </w:r>
      <w:r w:rsidR="3CB5A9B3" w:rsidRPr="5D1A8BA1">
        <w:rPr>
          <w:lang w:val="en-GB"/>
        </w:rPr>
        <w:t xml:space="preserve"> cooperation and policy solutions for orig</w:t>
      </w:r>
      <w:r w:rsidR="4BAE4236" w:rsidRPr="5D1A8BA1">
        <w:rPr>
          <w:lang w:val="en-GB"/>
        </w:rPr>
        <w:t>in and destination states</w:t>
      </w:r>
      <w:r w:rsidR="042507DA" w:rsidRPr="5D1A8BA1">
        <w:rPr>
          <w:lang w:val="en-GB"/>
        </w:rPr>
        <w:t>.</w:t>
      </w:r>
      <w:r w:rsidR="00A762BD">
        <w:rPr>
          <w:rStyle w:val="FootnoteReference"/>
          <w:lang w:val="en-GB"/>
        </w:rPr>
        <w:footnoteReference w:id="14"/>
      </w:r>
    </w:p>
    <w:p w14:paraId="68E790EB" w14:textId="16AF8062" w:rsidR="00EE67E0" w:rsidRPr="001F1F69" w:rsidRDefault="00EE67E0" w:rsidP="00F22D5E">
      <w:pPr>
        <w:jc w:val="both"/>
        <w:rPr>
          <w:lang w:val="en-GB"/>
        </w:rPr>
      </w:pPr>
    </w:p>
    <w:p w14:paraId="283D4FDE" w14:textId="4FEC3560" w:rsidR="009B713D" w:rsidRDefault="05422AE8" w:rsidP="00362139">
      <w:pPr>
        <w:jc w:val="both"/>
        <w:rPr>
          <w:lang w:val="en-GB"/>
        </w:rPr>
      </w:pPr>
      <w:r w:rsidRPr="5D1A8BA1">
        <w:rPr>
          <w:lang w:val="en-GB"/>
        </w:rPr>
        <w:t>The discussion</w:t>
      </w:r>
      <w:r w:rsidR="45E97F06" w:rsidRPr="5D1A8BA1">
        <w:rPr>
          <w:lang w:val="en-GB"/>
        </w:rPr>
        <w:t>,</w:t>
      </w:r>
      <w:r w:rsidRPr="5D1A8BA1">
        <w:rPr>
          <w:lang w:val="en-GB"/>
        </w:rPr>
        <w:t xml:space="preserve"> however</w:t>
      </w:r>
      <w:r w:rsidR="65C04C75" w:rsidRPr="5D1A8BA1">
        <w:rPr>
          <w:lang w:val="en-GB"/>
        </w:rPr>
        <w:t>,</w:t>
      </w:r>
      <w:r w:rsidRPr="5D1A8BA1">
        <w:rPr>
          <w:lang w:val="en-GB"/>
        </w:rPr>
        <w:t xml:space="preserve"> need</w:t>
      </w:r>
      <w:r w:rsidR="2C1889C1" w:rsidRPr="5D1A8BA1">
        <w:rPr>
          <w:lang w:val="en-GB"/>
        </w:rPr>
        <w:t>s</w:t>
      </w:r>
      <w:r w:rsidRPr="5D1A8BA1">
        <w:rPr>
          <w:lang w:val="en-GB"/>
        </w:rPr>
        <w:t xml:space="preserve"> to start with </w:t>
      </w:r>
      <w:r w:rsidR="2CF1403D" w:rsidRPr="5D1A8BA1">
        <w:rPr>
          <w:lang w:val="en-GB"/>
        </w:rPr>
        <w:t xml:space="preserve">a </w:t>
      </w:r>
      <w:r w:rsidRPr="5D1A8BA1">
        <w:rPr>
          <w:lang w:val="en-GB"/>
        </w:rPr>
        <w:t xml:space="preserve">clear understanding </w:t>
      </w:r>
      <w:r w:rsidR="2C1889C1" w:rsidRPr="5D1A8BA1">
        <w:rPr>
          <w:lang w:val="en-GB"/>
        </w:rPr>
        <w:t xml:space="preserve">of what skills </w:t>
      </w:r>
      <w:r w:rsidR="65693707" w:rsidRPr="5D1A8BA1">
        <w:rPr>
          <w:lang w:val="en-GB"/>
        </w:rPr>
        <w:t xml:space="preserve">are, how they </w:t>
      </w:r>
      <w:r w:rsidR="2987C842" w:rsidRPr="5D1A8BA1">
        <w:rPr>
          <w:lang w:val="en-GB"/>
        </w:rPr>
        <w:t>can</w:t>
      </w:r>
      <w:r w:rsidR="65693707" w:rsidRPr="5D1A8BA1">
        <w:rPr>
          <w:lang w:val="en-GB"/>
        </w:rPr>
        <w:t xml:space="preserve"> be categorized </w:t>
      </w:r>
      <w:r w:rsidR="2C1889C1" w:rsidRPr="5D1A8BA1">
        <w:rPr>
          <w:lang w:val="en-GB"/>
        </w:rPr>
        <w:t>and how they relate to qualifications</w:t>
      </w:r>
      <w:r w:rsidR="7045B1B9" w:rsidRPr="5D1A8BA1">
        <w:rPr>
          <w:lang w:val="en-GB"/>
        </w:rPr>
        <w:t xml:space="preserve">. What skills composition is needed for each qualification </w:t>
      </w:r>
      <w:r w:rsidR="14823D22" w:rsidRPr="5D1A8BA1">
        <w:rPr>
          <w:lang w:val="en-GB"/>
        </w:rPr>
        <w:t xml:space="preserve">and how </w:t>
      </w:r>
      <w:r w:rsidR="00FC676B">
        <w:rPr>
          <w:lang w:val="en-GB"/>
        </w:rPr>
        <w:t xml:space="preserve">may this </w:t>
      </w:r>
      <w:r w:rsidR="178F2660" w:rsidRPr="5D1A8BA1">
        <w:rPr>
          <w:lang w:val="en-GB"/>
        </w:rPr>
        <w:t xml:space="preserve">differ </w:t>
      </w:r>
      <w:r w:rsidR="14823D22" w:rsidRPr="5D1A8BA1">
        <w:rPr>
          <w:lang w:val="en-GB"/>
        </w:rPr>
        <w:t>depend</w:t>
      </w:r>
      <w:r w:rsidR="6753ABBF" w:rsidRPr="5D1A8BA1">
        <w:rPr>
          <w:lang w:val="en-GB"/>
        </w:rPr>
        <w:t>ing</w:t>
      </w:r>
      <w:r w:rsidR="14823D22" w:rsidRPr="5D1A8BA1">
        <w:rPr>
          <w:lang w:val="en-GB"/>
        </w:rPr>
        <w:t xml:space="preserve"> </w:t>
      </w:r>
      <w:r w:rsidR="46BFE9CC" w:rsidRPr="5D1A8BA1">
        <w:rPr>
          <w:lang w:val="en-GB"/>
        </w:rPr>
        <w:t xml:space="preserve">on </w:t>
      </w:r>
      <w:r w:rsidR="26600123" w:rsidRPr="5D1A8BA1">
        <w:rPr>
          <w:lang w:val="en-GB"/>
        </w:rPr>
        <w:t xml:space="preserve">the </w:t>
      </w:r>
      <w:r w:rsidR="14823D22" w:rsidRPr="5D1A8BA1">
        <w:rPr>
          <w:lang w:val="en-GB"/>
        </w:rPr>
        <w:t xml:space="preserve">employers, </w:t>
      </w:r>
      <w:r w:rsidR="1F675E1F" w:rsidRPr="5D1A8BA1">
        <w:rPr>
          <w:lang w:val="en-GB"/>
        </w:rPr>
        <w:t>migration corridor</w:t>
      </w:r>
      <w:r w:rsidR="46BFE9CC" w:rsidRPr="5D1A8BA1">
        <w:rPr>
          <w:lang w:val="en-GB"/>
        </w:rPr>
        <w:t>s</w:t>
      </w:r>
      <w:r w:rsidR="1F675E1F" w:rsidRPr="5D1A8BA1">
        <w:rPr>
          <w:lang w:val="en-GB"/>
        </w:rPr>
        <w:t xml:space="preserve"> and industry</w:t>
      </w:r>
      <w:r w:rsidR="5FC91EDD" w:rsidRPr="5D1A8BA1">
        <w:rPr>
          <w:lang w:val="en-GB"/>
        </w:rPr>
        <w:t xml:space="preserve"> involved</w:t>
      </w:r>
      <w:r w:rsidR="0C8B468B" w:rsidRPr="5D1A8BA1">
        <w:rPr>
          <w:lang w:val="en-GB"/>
        </w:rPr>
        <w:t>?</w:t>
      </w:r>
      <w:r w:rsidR="7F1F0D4C" w:rsidRPr="5D1A8BA1">
        <w:rPr>
          <w:lang w:val="en-GB"/>
        </w:rPr>
        <w:t xml:space="preserve"> Many employers </w:t>
      </w:r>
      <w:r w:rsidR="07BD7CA9" w:rsidRPr="5D1A8BA1">
        <w:rPr>
          <w:lang w:val="en-GB"/>
        </w:rPr>
        <w:t xml:space="preserve">list </w:t>
      </w:r>
      <w:r w:rsidR="0A073892" w:rsidRPr="5D1A8BA1">
        <w:rPr>
          <w:lang w:val="en-GB"/>
        </w:rPr>
        <w:t xml:space="preserve">key </w:t>
      </w:r>
      <w:r w:rsidR="362B5B98" w:rsidRPr="5D1A8BA1">
        <w:rPr>
          <w:lang w:val="en-GB"/>
        </w:rPr>
        <w:t xml:space="preserve">skills </w:t>
      </w:r>
      <w:r w:rsidR="0A073892" w:rsidRPr="5D1A8BA1">
        <w:rPr>
          <w:lang w:val="en-GB"/>
        </w:rPr>
        <w:t xml:space="preserve">they would like to see employees </w:t>
      </w:r>
      <w:r w:rsidR="07BD7CA9" w:rsidRPr="5D1A8BA1">
        <w:rPr>
          <w:lang w:val="en-GB"/>
        </w:rPr>
        <w:t>have</w:t>
      </w:r>
      <w:r w:rsidR="62715D2F" w:rsidRPr="5D1A8BA1">
        <w:rPr>
          <w:lang w:val="en-GB"/>
        </w:rPr>
        <w:t>,</w:t>
      </w:r>
      <w:r w:rsidR="07BD7CA9" w:rsidRPr="5D1A8BA1">
        <w:rPr>
          <w:lang w:val="en-GB"/>
        </w:rPr>
        <w:t xml:space="preserve"> such </w:t>
      </w:r>
      <w:r w:rsidR="419849F2" w:rsidRPr="5D1A8BA1">
        <w:rPr>
          <w:lang w:val="en-GB"/>
        </w:rPr>
        <w:t xml:space="preserve">as </w:t>
      </w:r>
      <w:r w:rsidR="0A073892" w:rsidRPr="5D1A8BA1">
        <w:rPr>
          <w:lang w:val="en-GB"/>
        </w:rPr>
        <w:t>problem</w:t>
      </w:r>
      <w:r w:rsidR="009B713D">
        <w:rPr>
          <w:lang w:val="en-GB"/>
        </w:rPr>
        <w:t>-</w:t>
      </w:r>
      <w:r w:rsidR="0A073892" w:rsidRPr="5D1A8BA1">
        <w:rPr>
          <w:lang w:val="en-GB"/>
        </w:rPr>
        <w:t xml:space="preserve"> solving</w:t>
      </w:r>
      <w:r w:rsidR="009B713D">
        <w:rPr>
          <w:lang w:val="en-GB"/>
        </w:rPr>
        <w:t xml:space="preserve"> capacity</w:t>
      </w:r>
      <w:r w:rsidR="0A073892" w:rsidRPr="5D1A8BA1">
        <w:rPr>
          <w:lang w:val="en-GB"/>
        </w:rPr>
        <w:t xml:space="preserve">, </w:t>
      </w:r>
      <w:r w:rsidR="22BFDE7A" w:rsidRPr="5D1A8BA1">
        <w:rPr>
          <w:lang w:val="en-GB"/>
        </w:rPr>
        <w:t xml:space="preserve">critical thinking, </w:t>
      </w:r>
      <w:r w:rsidR="5B4B727E" w:rsidRPr="5D1A8BA1">
        <w:rPr>
          <w:lang w:val="en-GB"/>
        </w:rPr>
        <w:t xml:space="preserve">innovativeness, knowledge of </w:t>
      </w:r>
      <w:r w:rsidR="7FD67BE4" w:rsidRPr="5D1A8BA1">
        <w:rPr>
          <w:lang w:val="en-GB"/>
        </w:rPr>
        <w:t xml:space="preserve">foreign languages. </w:t>
      </w:r>
      <w:r w:rsidR="01460636" w:rsidRPr="5D1A8BA1">
        <w:rPr>
          <w:lang w:val="en-GB"/>
        </w:rPr>
        <w:t>Soft skills are becoming particularly important</w:t>
      </w:r>
      <w:r w:rsidR="03E7882B" w:rsidRPr="5D1A8BA1">
        <w:rPr>
          <w:lang w:val="en-GB"/>
        </w:rPr>
        <w:t xml:space="preserve">: networking, </w:t>
      </w:r>
      <w:r w:rsidR="5AD24DE9" w:rsidRPr="5D1A8BA1">
        <w:rPr>
          <w:lang w:val="en-GB"/>
        </w:rPr>
        <w:t>punctual</w:t>
      </w:r>
      <w:r w:rsidR="39D6E724" w:rsidRPr="5D1A8BA1">
        <w:rPr>
          <w:lang w:val="en-GB"/>
        </w:rPr>
        <w:t>ity</w:t>
      </w:r>
      <w:r w:rsidR="5AD24DE9" w:rsidRPr="5D1A8BA1">
        <w:rPr>
          <w:lang w:val="en-GB"/>
        </w:rPr>
        <w:t xml:space="preserve">, </w:t>
      </w:r>
      <w:r w:rsidR="7BD219CA" w:rsidRPr="5D1A8BA1">
        <w:rPr>
          <w:lang w:val="en-GB"/>
        </w:rPr>
        <w:t xml:space="preserve">social </w:t>
      </w:r>
      <w:r w:rsidR="003E65C7">
        <w:rPr>
          <w:lang w:val="en-GB"/>
        </w:rPr>
        <w:t>interaction</w:t>
      </w:r>
      <w:r w:rsidR="063E6534" w:rsidRPr="5D1A8BA1">
        <w:rPr>
          <w:lang w:val="en-GB"/>
        </w:rPr>
        <w:t xml:space="preserve">, </w:t>
      </w:r>
      <w:r w:rsidR="3B15DCBE" w:rsidRPr="5D1A8BA1">
        <w:rPr>
          <w:lang w:val="en-GB"/>
        </w:rPr>
        <w:t xml:space="preserve">good </w:t>
      </w:r>
      <w:r w:rsidR="2E0AAA0F" w:rsidRPr="5D1A8BA1">
        <w:rPr>
          <w:lang w:val="en-GB"/>
        </w:rPr>
        <w:t>communica</w:t>
      </w:r>
      <w:r w:rsidR="3AB10605" w:rsidRPr="5D1A8BA1">
        <w:rPr>
          <w:lang w:val="en-GB"/>
        </w:rPr>
        <w:t>tion</w:t>
      </w:r>
      <w:r w:rsidR="7A78A54D" w:rsidRPr="5D1A8BA1">
        <w:rPr>
          <w:lang w:val="en-GB"/>
        </w:rPr>
        <w:t>. Many</w:t>
      </w:r>
      <w:r w:rsidR="01460636" w:rsidRPr="5D1A8BA1">
        <w:rPr>
          <w:lang w:val="en-GB"/>
        </w:rPr>
        <w:t xml:space="preserve"> </w:t>
      </w:r>
      <w:r w:rsidR="4730C610" w:rsidRPr="5D1A8BA1">
        <w:rPr>
          <w:lang w:val="en-GB"/>
        </w:rPr>
        <w:t>require co</w:t>
      </w:r>
      <w:r w:rsidR="01460636" w:rsidRPr="5D1A8BA1">
        <w:rPr>
          <w:lang w:val="en-GB"/>
        </w:rPr>
        <w:t xml:space="preserve">mputer skills </w:t>
      </w:r>
      <w:r w:rsidR="2F941D27" w:rsidRPr="5D1A8BA1">
        <w:rPr>
          <w:lang w:val="en-GB"/>
        </w:rPr>
        <w:t xml:space="preserve">even </w:t>
      </w:r>
      <w:r w:rsidR="2512AE7D" w:rsidRPr="5D1A8BA1">
        <w:rPr>
          <w:lang w:val="en-GB"/>
        </w:rPr>
        <w:t xml:space="preserve">for </w:t>
      </w:r>
      <w:r w:rsidR="6690890C" w:rsidRPr="5D1A8BA1">
        <w:rPr>
          <w:lang w:val="en-GB"/>
        </w:rPr>
        <w:t xml:space="preserve">jobs </w:t>
      </w:r>
      <w:r w:rsidR="2DD1CE69" w:rsidRPr="5D1A8BA1">
        <w:rPr>
          <w:lang w:val="en-GB"/>
        </w:rPr>
        <w:t>which previously had no</w:t>
      </w:r>
      <w:r w:rsidR="2F941D27" w:rsidRPr="5D1A8BA1">
        <w:rPr>
          <w:lang w:val="en-GB"/>
        </w:rPr>
        <w:t xml:space="preserve"> </w:t>
      </w:r>
      <w:r w:rsidR="2DD1CE69" w:rsidRPr="5D1A8BA1">
        <w:rPr>
          <w:lang w:val="en-GB"/>
        </w:rPr>
        <w:t>relation to</w:t>
      </w:r>
      <w:r w:rsidR="7AB2CA05" w:rsidRPr="5D1A8BA1">
        <w:rPr>
          <w:lang w:val="en-GB"/>
        </w:rPr>
        <w:t xml:space="preserve"> the</w:t>
      </w:r>
      <w:r w:rsidR="2DD1CE69" w:rsidRPr="5D1A8BA1">
        <w:rPr>
          <w:lang w:val="en-GB"/>
        </w:rPr>
        <w:t xml:space="preserve"> </w:t>
      </w:r>
      <w:r w:rsidR="2F941D27" w:rsidRPr="5D1A8BA1">
        <w:rPr>
          <w:lang w:val="en-GB"/>
        </w:rPr>
        <w:t>digital sphere</w:t>
      </w:r>
      <w:r w:rsidR="619A7471" w:rsidRPr="5D1A8BA1">
        <w:rPr>
          <w:lang w:val="en-GB"/>
        </w:rPr>
        <w:t>.</w:t>
      </w:r>
      <w:r w:rsidR="5CA95A1B" w:rsidRPr="5D1A8BA1">
        <w:rPr>
          <w:lang w:val="en-GB"/>
        </w:rPr>
        <w:t xml:space="preserve"> </w:t>
      </w:r>
    </w:p>
    <w:p w14:paraId="1AC873C4" w14:textId="77777777" w:rsidR="009B713D" w:rsidRDefault="009B713D" w:rsidP="00362139">
      <w:pPr>
        <w:jc w:val="both"/>
        <w:rPr>
          <w:lang w:val="en-GB"/>
        </w:rPr>
      </w:pPr>
    </w:p>
    <w:p w14:paraId="4EB9C4A0" w14:textId="5D3B3D0B" w:rsidR="009B713D" w:rsidRDefault="005D2A4B" w:rsidP="00362139">
      <w:pPr>
        <w:jc w:val="both"/>
        <w:rPr>
          <w:lang w:val="en-GB"/>
        </w:rPr>
      </w:pPr>
      <w:r>
        <w:rPr>
          <w:lang w:val="en-GB"/>
        </w:rPr>
        <w:t>H</w:t>
      </w:r>
      <w:r w:rsidR="5CA95A1B" w:rsidRPr="5D1A8BA1">
        <w:rPr>
          <w:lang w:val="en-GB"/>
        </w:rPr>
        <w:t>ealth workforce shortage</w:t>
      </w:r>
      <w:r w:rsidR="2B198C50" w:rsidRPr="5D1A8BA1">
        <w:rPr>
          <w:lang w:val="en-GB"/>
        </w:rPr>
        <w:t>s</w:t>
      </w:r>
      <w:r w:rsidR="5CA95A1B" w:rsidRPr="5D1A8BA1">
        <w:rPr>
          <w:lang w:val="en-GB"/>
        </w:rPr>
        <w:t xml:space="preserve"> ha</w:t>
      </w:r>
      <w:r w:rsidR="407DBBFC" w:rsidRPr="5D1A8BA1">
        <w:rPr>
          <w:lang w:val="en-GB"/>
        </w:rPr>
        <w:t>ve</w:t>
      </w:r>
      <w:r w:rsidR="5CA95A1B" w:rsidRPr="5D1A8BA1">
        <w:rPr>
          <w:lang w:val="en-GB"/>
        </w:rPr>
        <w:t xml:space="preserve"> become </w:t>
      </w:r>
      <w:r w:rsidR="09459B5B" w:rsidRPr="5D1A8BA1">
        <w:rPr>
          <w:lang w:val="en-GB"/>
        </w:rPr>
        <w:t xml:space="preserve">painfully </w:t>
      </w:r>
      <w:r w:rsidR="5CA95A1B" w:rsidRPr="5D1A8BA1">
        <w:rPr>
          <w:lang w:val="en-GB"/>
        </w:rPr>
        <w:t xml:space="preserve">apparent in the response to the pandemic, highlighting the importance of health worker mobility as </w:t>
      </w:r>
      <w:r>
        <w:rPr>
          <w:lang w:val="en-GB"/>
        </w:rPr>
        <w:t xml:space="preserve">one of the </w:t>
      </w:r>
      <w:r w:rsidR="5CA95A1B" w:rsidRPr="5D1A8BA1">
        <w:rPr>
          <w:lang w:val="en-GB"/>
        </w:rPr>
        <w:t>coping mechanism</w:t>
      </w:r>
      <w:r>
        <w:rPr>
          <w:lang w:val="en-GB"/>
        </w:rPr>
        <w:t>s</w:t>
      </w:r>
      <w:r w:rsidR="5CA95A1B" w:rsidRPr="5D1A8BA1">
        <w:rPr>
          <w:lang w:val="en-GB"/>
        </w:rPr>
        <w:t xml:space="preserve"> for such gaps.</w:t>
      </w:r>
      <w:r w:rsidR="1F675E1F" w:rsidRPr="5D1A8BA1">
        <w:rPr>
          <w:lang w:val="en-GB"/>
        </w:rPr>
        <w:t xml:space="preserve"> W</w:t>
      </w:r>
      <w:r w:rsidR="2C1889C1" w:rsidRPr="5D1A8BA1">
        <w:rPr>
          <w:lang w:val="en-GB"/>
        </w:rPr>
        <w:t>hat skills are in demand</w:t>
      </w:r>
      <w:r w:rsidR="1F675E1F" w:rsidRPr="5D1A8BA1">
        <w:rPr>
          <w:lang w:val="en-GB"/>
        </w:rPr>
        <w:t xml:space="preserve">, considering changes </w:t>
      </w:r>
      <w:r w:rsidR="4198BF6F" w:rsidRPr="5D1A8BA1">
        <w:rPr>
          <w:lang w:val="en-GB"/>
        </w:rPr>
        <w:t xml:space="preserve">in </w:t>
      </w:r>
      <w:r w:rsidR="58DAFF7B" w:rsidRPr="5D1A8BA1">
        <w:rPr>
          <w:lang w:val="en-GB"/>
        </w:rPr>
        <w:t xml:space="preserve">the </w:t>
      </w:r>
      <w:r w:rsidR="4198BF6F" w:rsidRPr="5D1A8BA1">
        <w:rPr>
          <w:lang w:val="en-GB"/>
        </w:rPr>
        <w:t>globalized labour market</w:t>
      </w:r>
      <w:r w:rsidR="640F051E" w:rsidRPr="5D1A8BA1">
        <w:rPr>
          <w:lang w:val="en-GB"/>
        </w:rPr>
        <w:t xml:space="preserve">, changing nature of work and </w:t>
      </w:r>
      <w:r w:rsidR="66E35D33" w:rsidRPr="5D1A8BA1">
        <w:rPr>
          <w:lang w:val="en-GB"/>
        </w:rPr>
        <w:t>relations between stakeholders</w:t>
      </w:r>
      <w:r w:rsidR="168CECCF" w:rsidRPr="5D1A8BA1">
        <w:rPr>
          <w:lang w:val="en-GB"/>
        </w:rPr>
        <w:t xml:space="preserve">, </w:t>
      </w:r>
      <w:r w:rsidR="71503F76" w:rsidRPr="5D1A8BA1">
        <w:rPr>
          <w:lang w:val="en-GB"/>
        </w:rPr>
        <w:t xml:space="preserve">especially in </w:t>
      </w:r>
      <w:r w:rsidR="168CECCF" w:rsidRPr="5D1A8BA1">
        <w:rPr>
          <w:lang w:val="en-GB"/>
        </w:rPr>
        <w:t>times of crisis and acute needs</w:t>
      </w:r>
      <w:r w:rsidR="0C8B468B" w:rsidRPr="5D1A8BA1">
        <w:rPr>
          <w:lang w:val="en-GB"/>
        </w:rPr>
        <w:t>?</w:t>
      </w:r>
      <w:r w:rsidR="009B713D">
        <w:rPr>
          <w:rStyle w:val="FootnoteReference"/>
          <w:lang w:val="en-GB"/>
        </w:rPr>
        <w:footnoteReference w:id="15"/>
      </w:r>
      <w:r w:rsidR="009B713D">
        <w:rPr>
          <w:lang w:val="en-GB"/>
        </w:rPr>
        <w:t xml:space="preserve"> </w:t>
      </w:r>
    </w:p>
    <w:p w14:paraId="4C6505B6" w14:textId="388FC6D9" w:rsidR="003F4319" w:rsidRPr="001F1F69" w:rsidRDefault="64A87259" w:rsidP="00362139">
      <w:pPr>
        <w:jc w:val="both"/>
        <w:rPr>
          <w:lang w:val="en-GB"/>
        </w:rPr>
      </w:pPr>
      <w:r w:rsidRPr="5D1A8BA1">
        <w:rPr>
          <w:lang w:val="en-GB"/>
        </w:rPr>
        <w:lastRenderedPageBreak/>
        <w:t xml:space="preserve">Existing </w:t>
      </w:r>
      <w:r w:rsidR="47DD287F" w:rsidRPr="5D1A8BA1">
        <w:rPr>
          <w:lang w:val="en-GB"/>
        </w:rPr>
        <w:t xml:space="preserve">frameworks </w:t>
      </w:r>
      <w:r w:rsidR="3EA0100A" w:rsidRPr="5D1A8BA1">
        <w:rPr>
          <w:lang w:val="en-GB"/>
        </w:rPr>
        <w:t>categoriz</w:t>
      </w:r>
      <w:r w:rsidR="2D978A85" w:rsidRPr="5D1A8BA1">
        <w:rPr>
          <w:lang w:val="en-GB"/>
        </w:rPr>
        <w:t>e</w:t>
      </w:r>
      <w:r w:rsidR="3EA0100A" w:rsidRPr="5D1A8BA1">
        <w:rPr>
          <w:lang w:val="en-GB"/>
        </w:rPr>
        <w:t xml:space="preserve"> </w:t>
      </w:r>
      <w:r w:rsidR="5F3652C9" w:rsidRPr="5D1A8BA1">
        <w:rPr>
          <w:lang w:val="en-GB"/>
        </w:rPr>
        <w:t xml:space="preserve">skills </w:t>
      </w:r>
      <w:r w:rsidR="4F80453B" w:rsidRPr="5D1A8BA1">
        <w:rPr>
          <w:lang w:val="en-GB"/>
        </w:rPr>
        <w:t>at</w:t>
      </w:r>
      <w:r w:rsidR="7CA76DEF" w:rsidRPr="5D1A8BA1">
        <w:rPr>
          <w:lang w:val="en-GB"/>
        </w:rPr>
        <w:t xml:space="preserve"> </w:t>
      </w:r>
      <w:r w:rsidR="7DF7A164" w:rsidRPr="5D1A8BA1">
        <w:rPr>
          <w:lang w:val="en-GB"/>
        </w:rPr>
        <w:t xml:space="preserve">the </w:t>
      </w:r>
      <w:r w:rsidR="171DDB57" w:rsidRPr="5D1A8BA1">
        <w:rPr>
          <w:lang w:val="en-GB"/>
        </w:rPr>
        <w:t>global</w:t>
      </w:r>
      <w:r w:rsidR="3C474F7E" w:rsidRPr="5D1A8BA1">
        <w:rPr>
          <w:lang w:val="en-GB"/>
        </w:rPr>
        <w:t xml:space="preserve">, </w:t>
      </w:r>
      <w:r w:rsidR="7CA76DEF" w:rsidRPr="5D1A8BA1">
        <w:rPr>
          <w:lang w:val="en-GB"/>
        </w:rPr>
        <w:t>regional</w:t>
      </w:r>
      <w:r w:rsidR="38171EDF" w:rsidRPr="5D1A8BA1">
        <w:rPr>
          <w:lang w:val="en-GB"/>
        </w:rPr>
        <w:t xml:space="preserve">, </w:t>
      </w:r>
      <w:r w:rsidR="00DB185E">
        <w:rPr>
          <w:lang w:val="en-GB"/>
        </w:rPr>
        <w:t xml:space="preserve">national </w:t>
      </w:r>
      <w:r w:rsidR="00B3037F">
        <w:rPr>
          <w:lang w:val="en-GB"/>
        </w:rPr>
        <w:t>and i</w:t>
      </w:r>
      <w:r w:rsidR="38171EDF" w:rsidRPr="5D1A8BA1">
        <w:rPr>
          <w:lang w:val="en-GB"/>
        </w:rPr>
        <w:t>ndustr</w:t>
      </w:r>
      <w:r w:rsidR="171DDB57" w:rsidRPr="5D1A8BA1">
        <w:rPr>
          <w:lang w:val="en-GB"/>
        </w:rPr>
        <w:t>y</w:t>
      </w:r>
      <w:r w:rsidR="38171EDF" w:rsidRPr="5D1A8BA1">
        <w:rPr>
          <w:lang w:val="en-GB"/>
        </w:rPr>
        <w:t xml:space="preserve"> level</w:t>
      </w:r>
      <w:r w:rsidR="03595942" w:rsidRPr="5D1A8BA1">
        <w:rPr>
          <w:lang w:val="en-GB"/>
        </w:rPr>
        <w:t>s</w:t>
      </w:r>
      <w:r w:rsidR="2E23BBA9" w:rsidRPr="5D1A8BA1">
        <w:rPr>
          <w:lang w:val="en-GB"/>
        </w:rPr>
        <w:t>,</w:t>
      </w:r>
      <w:r w:rsidR="15AE2FB5" w:rsidRPr="5D1A8BA1">
        <w:rPr>
          <w:lang w:val="en-GB"/>
        </w:rPr>
        <w:t xml:space="preserve"> </w:t>
      </w:r>
      <w:r w:rsidR="350E79F3" w:rsidRPr="5D1A8BA1">
        <w:rPr>
          <w:lang w:val="en-GB"/>
        </w:rPr>
        <w:t xml:space="preserve">and </w:t>
      </w:r>
      <w:r w:rsidR="15AE2FB5" w:rsidRPr="5D1A8BA1">
        <w:rPr>
          <w:lang w:val="en-GB"/>
        </w:rPr>
        <w:t>often divide between lower and higher skills</w:t>
      </w:r>
      <w:r w:rsidR="2DBB4FC8" w:rsidRPr="5D1A8BA1">
        <w:rPr>
          <w:lang w:val="en-GB"/>
        </w:rPr>
        <w:t xml:space="preserve">. </w:t>
      </w:r>
      <w:r w:rsidR="267B1A7E" w:rsidRPr="5D1A8BA1">
        <w:rPr>
          <w:lang w:val="en-GB"/>
        </w:rPr>
        <w:t>It is important to note</w:t>
      </w:r>
      <w:r w:rsidR="005D2A4B">
        <w:rPr>
          <w:lang w:val="en-GB"/>
        </w:rPr>
        <w:t>,</w:t>
      </w:r>
      <w:r w:rsidR="267B1A7E" w:rsidRPr="5D1A8BA1">
        <w:rPr>
          <w:lang w:val="en-GB"/>
        </w:rPr>
        <w:t xml:space="preserve"> </w:t>
      </w:r>
      <w:r w:rsidR="4C51EA0D" w:rsidRPr="5D1A8BA1">
        <w:rPr>
          <w:lang w:val="en-GB"/>
        </w:rPr>
        <w:t>however</w:t>
      </w:r>
      <w:r w:rsidR="005D2A4B">
        <w:rPr>
          <w:lang w:val="en-GB"/>
        </w:rPr>
        <w:t>,</w:t>
      </w:r>
      <w:r w:rsidR="4C51EA0D" w:rsidRPr="5D1A8BA1">
        <w:rPr>
          <w:lang w:val="en-GB"/>
        </w:rPr>
        <w:t xml:space="preserve"> </w:t>
      </w:r>
      <w:r w:rsidR="267B1A7E" w:rsidRPr="5D1A8BA1">
        <w:rPr>
          <w:lang w:val="en-GB"/>
        </w:rPr>
        <w:t xml:space="preserve">that </w:t>
      </w:r>
      <w:r w:rsidR="6F157DC0" w:rsidRPr="5D1A8BA1">
        <w:rPr>
          <w:lang w:val="en-GB"/>
        </w:rPr>
        <w:t>such</w:t>
      </w:r>
      <w:r w:rsidR="1FD62B6E" w:rsidRPr="5D1A8BA1">
        <w:rPr>
          <w:lang w:val="en-GB"/>
        </w:rPr>
        <w:t xml:space="preserve"> </w:t>
      </w:r>
      <w:r w:rsidR="6F157DC0" w:rsidRPr="5D1A8BA1">
        <w:rPr>
          <w:lang w:val="en-GB"/>
        </w:rPr>
        <w:t xml:space="preserve">categorization </w:t>
      </w:r>
      <w:r w:rsidR="077CC04E" w:rsidRPr="5D1A8BA1">
        <w:rPr>
          <w:lang w:val="en-GB"/>
        </w:rPr>
        <w:t xml:space="preserve">does not </w:t>
      </w:r>
      <w:r w:rsidR="4C83633A" w:rsidRPr="5D1A8BA1">
        <w:rPr>
          <w:lang w:val="en-GB"/>
        </w:rPr>
        <w:t xml:space="preserve">equate </w:t>
      </w:r>
      <w:r w:rsidR="5B8E1D20" w:rsidRPr="5D1A8BA1">
        <w:rPr>
          <w:lang w:val="en-GB"/>
        </w:rPr>
        <w:t>wit</w:t>
      </w:r>
      <w:r w:rsidR="4C83633A" w:rsidRPr="5D1A8BA1">
        <w:rPr>
          <w:lang w:val="en-GB"/>
        </w:rPr>
        <w:t xml:space="preserve">h or attest to </w:t>
      </w:r>
      <w:r w:rsidR="00B3037F">
        <w:rPr>
          <w:lang w:val="en-GB"/>
        </w:rPr>
        <w:t xml:space="preserve">the </w:t>
      </w:r>
      <w:r w:rsidR="20C2E06E" w:rsidRPr="5D1A8BA1">
        <w:rPr>
          <w:lang w:val="en-GB"/>
        </w:rPr>
        <w:t xml:space="preserve">quality </w:t>
      </w:r>
      <w:r w:rsidR="003A2AC0">
        <w:rPr>
          <w:lang w:val="en-GB"/>
        </w:rPr>
        <w:t xml:space="preserve">of the skills </w:t>
      </w:r>
      <w:r w:rsidR="7E112F22" w:rsidRPr="5D1A8BA1">
        <w:rPr>
          <w:lang w:val="en-GB"/>
        </w:rPr>
        <w:t xml:space="preserve">in fulfilling </w:t>
      </w:r>
      <w:r w:rsidR="70C0BFF1" w:rsidRPr="5D1A8BA1">
        <w:rPr>
          <w:lang w:val="en-GB"/>
        </w:rPr>
        <w:t xml:space="preserve">a </w:t>
      </w:r>
      <w:r w:rsidR="3154B8DD" w:rsidRPr="5D1A8BA1">
        <w:rPr>
          <w:lang w:val="en-GB"/>
        </w:rPr>
        <w:t>certain job</w:t>
      </w:r>
      <w:r w:rsidR="0970111D" w:rsidRPr="5D1A8BA1">
        <w:rPr>
          <w:lang w:val="en-GB"/>
        </w:rPr>
        <w:t>.</w:t>
      </w:r>
      <w:r w:rsidR="7E112F22" w:rsidRPr="5D1A8BA1">
        <w:rPr>
          <w:lang w:val="en-GB"/>
        </w:rPr>
        <w:t xml:space="preserve"> </w:t>
      </w:r>
      <w:r w:rsidR="25DA248D" w:rsidRPr="5D1A8BA1">
        <w:rPr>
          <w:lang w:val="en-GB"/>
        </w:rPr>
        <w:t xml:space="preserve">It has become apparent </w:t>
      </w:r>
      <w:r w:rsidR="7EE6962D" w:rsidRPr="5D1A8BA1">
        <w:rPr>
          <w:lang w:val="en-GB"/>
        </w:rPr>
        <w:t xml:space="preserve">during </w:t>
      </w:r>
      <w:r w:rsidR="6AF091B9" w:rsidRPr="5D1A8BA1">
        <w:rPr>
          <w:lang w:val="en-GB"/>
        </w:rPr>
        <w:t xml:space="preserve">the </w:t>
      </w:r>
      <w:r w:rsidR="7EE6962D" w:rsidRPr="5D1A8BA1">
        <w:rPr>
          <w:lang w:val="en-GB"/>
        </w:rPr>
        <w:t xml:space="preserve">current </w:t>
      </w:r>
      <w:r w:rsidR="588D8EF8" w:rsidRPr="5D1A8BA1">
        <w:rPr>
          <w:lang w:val="en-GB"/>
        </w:rPr>
        <w:t xml:space="preserve">COVID-19 </w:t>
      </w:r>
      <w:r w:rsidR="7EE6962D" w:rsidRPr="5D1A8BA1">
        <w:rPr>
          <w:lang w:val="en-GB"/>
        </w:rPr>
        <w:t xml:space="preserve">crisis that </w:t>
      </w:r>
      <w:r w:rsidR="4B33033C" w:rsidRPr="5D1A8BA1">
        <w:rPr>
          <w:lang w:val="en-GB"/>
        </w:rPr>
        <w:t>high</w:t>
      </w:r>
      <w:r w:rsidR="03AB6737" w:rsidRPr="5D1A8BA1">
        <w:rPr>
          <w:lang w:val="en-GB"/>
        </w:rPr>
        <w:t>er</w:t>
      </w:r>
      <w:r w:rsidR="4B33033C" w:rsidRPr="5D1A8BA1">
        <w:rPr>
          <w:lang w:val="en-GB"/>
        </w:rPr>
        <w:t xml:space="preserve"> and low</w:t>
      </w:r>
      <w:r w:rsidR="4A0DD27D" w:rsidRPr="5D1A8BA1">
        <w:rPr>
          <w:lang w:val="en-GB"/>
        </w:rPr>
        <w:t>er</w:t>
      </w:r>
      <w:r w:rsidR="4B33033C" w:rsidRPr="5D1A8BA1">
        <w:rPr>
          <w:lang w:val="en-GB"/>
        </w:rPr>
        <w:t xml:space="preserve"> skill</w:t>
      </w:r>
      <w:r w:rsidR="6431E6B6" w:rsidRPr="5D1A8BA1">
        <w:rPr>
          <w:lang w:val="en-GB"/>
        </w:rPr>
        <w:t>ed</w:t>
      </w:r>
      <w:r w:rsidR="4B33033C" w:rsidRPr="5D1A8BA1">
        <w:rPr>
          <w:lang w:val="en-GB"/>
        </w:rPr>
        <w:t xml:space="preserve"> workers may be equally important. </w:t>
      </w:r>
      <w:r w:rsidR="2DF1B415" w:rsidRPr="5D1A8BA1">
        <w:rPr>
          <w:lang w:val="en-GB"/>
        </w:rPr>
        <w:t xml:space="preserve">In many </w:t>
      </w:r>
      <w:r w:rsidR="31CB4266" w:rsidRPr="5D1A8BA1">
        <w:rPr>
          <w:lang w:val="en-GB"/>
        </w:rPr>
        <w:t>countrie</w:t>
      </w:r>
      <w:r w:rsidR="2DF1B415" w:rsidRPr="5D1A8BA1">
        <w:rPr>
          <w:lang w:val="en-GB"/>
        </w:rPr>
        <w:t>s</w:t>
      </w:r>
      <w:r w:rsidR="21DFE0B9" w:rsidRPr="5D1A8BA1">
        <w:rPr>
          <w:lang w:val="en-GB"/>
        </w:rPr>
        <w:t>,</w:t>
      </w:r>
      <w:r w:rsidR="2DF1B415" w:rsidRPr="5D1A8BA1">
        <w:rPr>
          <w:lang w:val="en-GB"/>
        </w:rPr>
        <w:t xml:space="preserve"> the need </w:t>
      </w:r>
      <w:r w:rsidR="1E108F38" w:rsidRPr="5D1A8BA1">
        <w:rPr>
          <w:lang w:val="en-GB"/>
        </w:rPr>
        <w:t>for</w:t>
      </w:r>
      <w:r w:rsidR="2DF1B415" w:rsidRPr="5D1A8BA1">
        <w:rPr>
          <w:lang w:val="en-GB"/>
        </w:rPr>
        <w:t xml:space="preserve"> qualified </w:t>
      </w:r>
      <w:r w:rsidR="18EE1B63" w:rsidRPr="5D1A8BA1">
        <w:rPr>
          <w:lang w:val="en-GB"/>
        </w:rPr>
        <w:t xml:space="preserve">healthcare professionals (doctors, nurses, laboratory technicians, radiologists, etc.) has been as strong as for </w:t>
      </w:r>
      <w:r w:rsidR="0011B884" w:rsidRPr="5D1A8BA1">
        <w:rPr>
          <w:lang w:val="en-GB"/>
        </w:rPr>
        <w:t xml:space="preserve">related </w:t>
      </w:r>
      <w:r w:rsidR="18EE1B63" w:rsidRPr="5D1A8BA1">
        <w:rPr>
          <w:lang w:val="en-GB"/>
        </w:rPr>
        <w:t>health and lower skilled support staff (</w:t>
      </w:r>
      <w:r w:rsidR="383DEADF" w:rsidRPr="5D1A8BA1">
        <w:rPr>
          <w:lang w:val="en-GB"/>
        </w:rPr>
        <w:t>such as c</w:t>
      </w:r>
      <w:r w:rsidR="24B49419" w:rsidRPr="5D1A8BA1">
        <w:rPr>
          <w:lang w:val="en-GB"/>
        </w:rPr>
        <w:t>are workers and hospital cleaners</w:t>
      </w:r>
      <w:r w:rsidR="18EE1B63" w:rsidRPr="5D1A8BA1">
        <w:rPr>
          <w:lang w:val="en-GB"/>
        </w:rPr>
        <w:t>)</w:t>
      </w:r>
      <w:r w:rsidR="24B49419" w:rsidRPr="5D1A8BA1">
        <w:rPr>
          <w:lang w:val="en-GB"/>
        </w:rPr>
        <w:t xml:space="preserve">. </w:t>
      </w:r>
      <w:r w:rsidR="2AF0D219" w:rsidRPr="5D1A8BA1">
        <w:rPr>
          <w:lang w:val="en-GB"/>
        </w:rPr>
        <w:t xml:space="preserve">The crisis has also demonstrated how affected </w:t>
      </w:r>
      <w:r w:rsidR="2275B331" w:rsidRPr="5D1A8BA1">
        <w:rPr>
          <w:lang w:val="en-GB"/>
        </w:rPr>
        <w:t xml:space="preserve">mobility schemes may threaten </w:t>
      </w:r>
      <w:r w:rsidR="2C5B945B" w:rsidRPr="5D1A8BA1">
        <w:rPr>
          <w:lang w:val="en-GB"/>
        </w:rPr>
        <w:t xml:space="preserve">the </w:t>
      </w:r>
      <w:r w:rsidR="4624BD39" w:rsidRPr="5D1A8BA1">
        <w:rPr>
          <w:lang w:val="en-GB"/>
        </w:rPr>
        <w:t>functi</w:t>
      </w:r>
      <w:r w:rsidR="25F83373" w:rsidRPr="5D1A8BA1">
        <w:rPr>
          <w:lang w:val="en-GB"/>
        </w:rPr>
        <w:t>oning</w:t>
      </w:r>
      <w:r w:rsidR="4624BD39" w:rsidRPr="5D1A8BA1">
        <w:rPr>
          <w:lang w:val="en-GB"/>
        </w:rPr>
        <w:t xml:space="preserve"> of entire industries. </w:t>
      </w:r>
      <w:r w:rsidR="4F47FE64" w:rsidRPr="5D1A8BA1">
        <w:rPr>
          <w:lang w:val="en-GB"/>
        </w:rPr>
        <w:t>For instance, m</w:t>
      </w:r>
      <w:r w:rsidR="2B0B5D23" w:rsidRPr="5D1A8BA1">
        <w:rPr>
          <w:lang w:val="en-GB"/>
        </w:rPr>
        <w:t>any states depend</w:t>
      </w:r>
      <w:r w:rsidR="000766F2">
        <w:rPr>
          <w:lang w:val="en-GB"/>
        </w:rPr>
        <w:t>e</w:t>
      </w:r>
      <w:r w:rsidR="2B0B5D23" w:rsidRPr="5D1A8BA1">
        <w:rPr>
          <w:lang w:val="en-GB"/>
        </w:rPr>
        <w:t xml:space="preserve">nt on foreign agricultural workers </w:t>
      </w:r>
      <w:r w:rsidR="4F47FE64" w:rsidRPr="5D1A8BA1">
        <w:rPr>
          <w:lang w:val="en-GB"/>
        </w:rPr>
        <w:t xml:space="preserve">had to </w:t>
      </w:r>
      <w:r w:rsidR="2B0B5D23" w:rsidRPr="5D1A8BA1">
        <w:rPr>
          <w:lang w:val="en-GB"/>
        </w:rPr>
        <w:t>set up emerg</w:t>
      </w:r>
      <w:r w:rsidR="316F9F03" w:rsidRPr="5D1A8BA1">
        <w:rPr>
          <w:lang w:val="en-GB"/>
        </w:rPr>
        <w:t>ency mobility schemes</w:t>
      </w:r>
      <w:r w:rsidR="459D42C9" w:rsidRPr="5D1A8BA1">
        <w:rPr>
          <w:lang w:val="en-GB"/>
        </w:rPr>
        <w:t xml:space="preserve"> to address potential food shortages and proper functioning of</w:t>
      </w:r>
      <w:r w:rsidR="37F95365" w:rsidRPr="5D1A8BA1">
        <w:rPr>
          <w:lang w:val="en-GB"/>
        </w:rPr>
        <w:t xml:space="preserve"> the</w:t>
      </w:r>
      <w:r w:rsidR="459D42C9" w:rsidRPr="5D1A8BA1">
        <w:rPr>
          <w:lang w:val="en-GB"/>
        </w:rPr>
        <w:t xml:space="preserve"> agricultural sector</w:t>
      </w:r>
      <w:r w:rsidR="316F9F03" w:rsidRPr="5D1A8BA1">
        <w:rPr>
          <w:lang w:val="en-GB"/>
        </w:rPr>
        <w:t xml:space="preserve">. </w:t>
      </w:r>
      <w:r w:rsidR="333063F9" w:rsidRPr="5D1A8BA1">
        <w:rPr>
          <w:lang w:val="en-GB"/>
        </w:rPr>
        <w:t xml:space="preserve">This highlighted clearly </w:t>
      </w:r>
      <w:r w:rsidR="24B13561" w:rsidRPr="5D1A8BA1">
        <w:rPr>
          <w:lang w:val="en-GB"/>
        </w:rPr>
        <w:t xml:space="preserve">that </w:t>
      </w:r>
      <w:r w:rsidR="25142499" w:rsidRPr="5D1A8BA1">
        <w:rPr>
          <w:lang w:val="en-GB"/>
        </w:rPr>
        <w:t xml:space="preserve">not </w:t>
      </w:r>
      <w:r w:rsidR="64B43E73" w:rsidRPr="5D1A8BA1">
        <w:rPr>
          <w:lang w:val="en-GB"/>
        </w:rPr>
        <w:t>any worker can</w:t>
      </w:r>
      <w:r w:rsidR="767507AD" w:rsidRPr="5D1A8BA1">
        <w:rPr>
          <w:lang w:val="en-GB"/>
        </w:rPr>
        <w:t xml:space="preserve"> be employed in</w:t>
      </w:r>
      <w:r w:rsidR="64B43E73" w:rsidRPr="5D1A8BA1">
        <w:rPr>
          <w:lang w:val="en-GB"/>
        </w:rPr>
        <w:t xml:space="preserve"> agricultur</w:t>
      </w:r>
      <w:r w:rsidR="10116C51" w:rsidRPr="5D1A8BA1">
        <w:rPr>
          <w:lang w:val="en-GB"/>
        </w:rPr>
        <w:t>e</w:t>
      </w:r>
      <w:r w:rsidR="64B43E73" w:rsidRPr="5D1A8BA1">
        <w:rPr>
          <w:lang w:val="en-GB"/>
        </w:rPr>
        <w:t xml:space="preserve"> </w:t>
      </w:r>
      <w:r w:rsidR="4880139C" w:rsidRPr="5D1A8BA1">
        <w:rPr>
          <w:lang w:val="en-GB"/>
        </w:rPr>
        <w:t>and</w:t>
      </w:r>
      <w:r w:rsidR="49F715B5" w:rsidRPr="5D1A8BA1">
        <w:rPr>
          <w:lang w:val="en-GB"/>
        </w:rPr>
        <w:t xml:space="preserve"> how </w:t>
      </w:r>
      <w:r w:rsidR="5E2ADFF9" w:rsidRPr="5D1A8BA1">
        <w:rPr>
          <w:lang w:val="en-GB"/>
        </w:rPr>
        <w:t xml:space="preserve">relative </w:t>
      </w:r>
      <w:r w:rsidR="771F4C0B" w:rsidRPr="5D1A8BA1">
        <w:rPr>
          <w:lang w:val="en-GB"/>
        </w:rPr>
        <w:t>the concept of high</w:t>
      </w:r>
      <w:r w:rsidR="00A333FD">
        <w:rPr>
          <w:lang w:val="en-GB"/>
        </w:rPr>
        <w:t>er</w:t>
      </w:r>
      <w:r w:rsidR="771F4C0B" w:rsidRPr="5D1A8BA1">
        <w:rPr>
          <w:lang w:val="en-GB"/>
        </w:rPr>
        <w:t xml:space="preserve"> and low</w:t>
      </w:r>
      <w:r w:rsidR="00A333FD">
        <w:rPr>
          <w:lang w:val="en-GB"/>
        </w:rPr>
        <w:t>er</w:t>
      </w:r>
      <w:r w:rsidR="771F4C0B" w:rsidRPr="5D1A8BA1">
        <w:rPr>
          <w:lang w:val="en-GB"/>
        </w:rPr>
        <w:t xml:space="preserve"> skilled work is</w:t>
      </w:r>
      <w:r w:rsidR="01D8CD5F" w:rsidRPr="5D1A8BA1">
        <w:rPr>
          <w:lang w:val="en-GB"/>
        </w:rPr>
        <w:t xml:space="preserve">. </w:t>
      </w:r>
    </w:p>
    <w:p w14:paraId="2BECAFE8" w14:textId="77777777" w:rsidR="003F4319" w:rsidRPr="001F1F69" w:rsidRDefault="003F4319" w:rsidP="00362139">
      <w:pPr>
        <w:jc w:val="both"/>
        <w:rPr>
          <w:lang w:val="en-GB"/>
        </w:rPr>
      </w:pPr>
    </w:p>
    <w:p w14:paraId="7F21A354" w14:textId="1C96B4E9" w:rsidR="3873CC4A" w:rsidRDefault="3873CC4A" w:rsidP="72E1B3B7">
      <w:pPr>
        <w:jc w:val="both"/>
        <w:rPr>
          <w:lang w:val="en-GB"/>
        </w:rPr>
      </w:pPr>
      <w:r w:rsidRPr="5D1A8BA1">
        <w:rPr>
          <w:lang w:val="en-GB"/>
        </w:rPr>
        <w:t xml:space="preserve">Skills and </w:t>
      </w:r>
      <w:r w:rsidR="2C1889C1" w:rsidRPr="5D1A8BA1">
        <w:rPr>
          <w:lang w:val="en-GB"/>
        </w:rPr>
        <w:t>qualification</w:t>
      </w:r>
      <w:r w:rsidR="3D9A0942" w:rsidRPr="5D1A8BA1">
        <w:rPr>
          <w:lang w:val="en-GB"/>
        </w:rPr>
        <w:t xml:space="preserve"> frameworks</w:t>
      </w:r>
      <w:r w:rsidR="2C1889C1" w:rsidRPr="5D1A8BA1">
        <w:rPr>
          <w:lang w:val="en-GB"/>
        </w:rPr>
        <w:t xml:space="preserve"> and recognition systems </w:t>
      </w:r>
      <w:r w:rsidR="6DDC04E6" w:rsidRPr="5D1A8BA1">
        <w:rPr>
          <w:lang w:val="en-GB"/>
        </w:rPr>
        <w:t xml:space="preserve">are </w:t>
      </w:r>
      <w:r w:rsidR="53ADB30A" w:rsidRPr="5D1A8BA1">
        <w:rPr>
          <w:lang w:val="en-GB"/>
        </w:rPr>
        <w:t xml:space="preserve">set </w:t>
      </w:r>
      <w:r w:rsidR="009F3450">
        <w:rPr>
          <w:lang w:val="en-GB"/>
        </w:rPr>
        <w:t xml:space="preserve">up </w:t>
      </w:r>
      <w:r w:rsidR="2C1889C1" w:rsidRPr="5D1A8BA1">
        <w:rPr>
          <w:lang w:val="en-GB"/>
        </w:rPr>
        <w:t>to support employers</w:t>
      </w:r>
      <w:r w:rsidR="00B02BE3">
        <w:rPr>
          <w:lang w:val="en-GB"/>
        </w:rPr>
        <w:t>,</w:t>
      </w:r>
      <w:r w:rsidR="2C1889C1" w:rsidRPr="5D1A8BA1">
        <w:rPr>
          <w:lang w:val="en-GB"/>
        </w:rPr>
        <w:t xml:space="preserve"> on </w:t>
      </w:r>
      <w:r w:rsidR="7EBB302F" w:rsidRPr="5D1A8BA1">
        <w:rPr>
          <w:lang w:val="en-GB"/>
        </w:rPr>
        <w:t xml:space="preserve">the </w:t>
      </w:r>
      <w:r w:rsidR="2C1889C1" w:rsidRPr="5D1A8BA1">
        <w:rPr>
          <w:lang w:val="en-GB"/>
        </w:rPr>
        <w:t>one hand</w:t>
      </w:r>
      <w:r w:rsidR="00B02BE3">
        <w:rPr>
          <w:lang w:val="en-GB"/>
        </w:rPr>
        <w:t>,</w:t>
      </w:r>
      <w:r w:rsidR="2C1889C1" w:rsidRPr="5D1A8BA1">
        <w:rPr>
          <w:lang w:val="en-GB"/>
        </w:rPr>
        <w:t xml:space="preserve"> and </w:t>
      </w:r>
      <w:r w:rsidR="186D512F" w:rsidRPr="5D1A8BA1">
        <w:rPr>
          <w:lang w:val="en-GB"/>
        </w:rPr>
        <w:t>to</w:t>
      </w:r>
      <w:r w:rsidR="2C1889C1" w:rsidRPr="5D1A8BA1">
        <w:rPr>
          <w:lang w:val="en-GB"/>
        </w:rPr>
        <w:t xml:space="preserve"> protect </w:t>
      </w:r>
      <w:r w:rsidR="4B21CE92" w:rsidRPr="5D1A8BA1">
        <w:rPr>
          <w:lang w:val="en-GB"/>
        </w:rPr>
        <w:t xml:space="preserve">local </w:t>
      </w:r>
      <w:r w:rsidR="2C1889C1" w:rsidRPr="5D1A8BA1">
        <w:rPr>
          <w:lang w:val="en-GB"/>
        </w:rPr>
        <w:t>labour market</w:t>
      </w:r>
      <w:r w:rsidR="56E7EF3D" w:rsidRPr="5D1A8BA1">
        <w:rPr>
          <w:lang w:val="en-GB"/>
        </w:rPr>
        <w:t>s</w:t>
      </w:r>
      <w:r w:rsidR="006C1762">
        <w:rPr>
          <w:lang w:val="en-GB"/>
        </w:rPr>
        <w:t>,</w:t>
      </w:r>
      <w:r w:rsidR="56E7EF3D" w:rsidRPr="5D1A8BA1">
        <w:rPr>
          <w:lang w:val="en-GB"/>
        </w:rPr>
        <w:t xml:space="preserve"> on the other</w:t>
      </w:r>
      <w:r w:rsidR="5E71ACE5" w:rsidRPr="5D1A8BA1">
        <w:rPr>
          <w:lang w:val="en-GB"/>
        </w:rPr>
        <w:t>.</w:t>
      </w:r>
      <w:r w:rsidR="2C1889C1" w:rsidRPr="5D1A8BA1">
        <w:rPr>
          <w:lang w:val="en-GB"/>
        </w:rPr>
        <w:t xml:space="preserve"> </w:t>
      </w:r>
      <w:r w:rsidR="58778CDB" w:rsidRPr="5D1A8BA1">
        <w:rPr>
          <w:lang w:val="en-GB"/>
        </w:rPr>
        <w:t>P</w:t>
      </w:r>
      <w:r w:rsidR="31FAFC1B" w:rsidRPr="5D1A8BA1">
        <w:rPr>
          <w:lang w:val="en-GB"/>
        </w:rPr>
        <w:t xml:space="preserve">artnership </w:t>
      </w:r>
      <w:r w:rsidR="10E47327" w:rsidRPr="5D1A8BA1">
        <w:rPr>
          <w:lang w:val="en-GB"/>
        </w:rPr>
        <w:t xml:space="preserve">among </w:t>
      </w:r>
      <w:r w:rsidR="2C1889C1" w:rsidRPr="5D1A8BA1">
        <w:rPr>
          <w:lang w:val="en-GB"/>
        </w:rPr>
        <w:t>employers and different types of training and educational institutions</w:t>
      </w:r>
      <w:r w:rsidR="4472E1BE" w:rsidRPr="5D1A8BA1">
        <w:rPr>
          <w:lang w:val="en-GB"/>
        </w:rPr>
        <w:t xml:space="preserve"> is key in this field</w:t>
      </w:r>
      <w:r w:rsidR="2C1889C1" w:rsidRPr="5D1A8BA1">
        <w:rPr>
          <w:lang w:val="en-GB"/>
        </w:rPr>
        <w:t>.</w:t>
      </w:r>
      <w:r w:rsidR="7E3F08D2" w:rsidRPr="5D1A8BA1">
        <w:rPr>
          <w:lang w:val="en-GB"/>
        </w:rPr>
        <w:t xml:space="preserve"> </w:t>
      </w:r>
      <w:r w:rsidR="0169AA41" w:rsidRPr="5D1A8BA1">
        <w:rPr>
          <w:lang w:val="en-GB"/>
        </w:rPr>
        <w:t xml:space="preserve">Both </w:t>
      </w:r>
      <w:r w:rsidR="5F651601" w:rsidRPr="5D1A8BA1">
        <w:rPr>
          <w:lang w:val="en-GB"/>
        </w:rPr>
        <w:t>in</w:t>
      </w:r>
      <w:r w:rsidR="0169AA41" w:rsidRPr="5D1A8BA1">
        <w:rPr>
          <w:lang w:val="en-GB"/>
        </w:rPr>
        <w:t xml:space="preserve"> origin and destination</w:t>
      </w:r>
      <w:r w:rsidR="1EEE35E0" w:rsidRPr="5D1A8BA1">
        <w:rPr>
          <w:lang w:val="en-GB"/>
        </w:rPr>
        <w:t xml:space="preserve"> countries</w:t>
      </w:r>
      <w:r w:rsidR="0169AA41" w:rsidRPr="5D1A8BA1">
        <w:rPr>
          <w:lang w:val="en-GB"/>
        </w:rPr>
        <w:t>,</w:t>
      </w:r>
      <w:r w:rsidR="055D09A4" w:rsidRPr="5D1A8BA1">
        <w:rPr>
          <w:color w:val="000000" w:themeColor="text1"/>
          <w:lang w:val="en-GB"/>
        </w:rPr>
        <w:t xml:space="preserve"> stakeholders </w:t>
      </w:r>
      <w:r w:rsidR="4A3134C2" w:rsidRPr="5D1A8BA1">
        <w:rPr>
          <w:lang w:val="en-GB"/>
        </w:rPr>
        <w:t xml:space="preserve">in the </w:t>
      </w:r>
      <w:r w:rsidR="4A3134C2" w:rsidRPr="5D1A8BA1">
        <w:rPr>
          <w:color w:val="000000" w:themeColor="text1"/>
          <w:lang w:val="en-GB"/>
        </w:rPr>
        <w:t xml:space="preserve">educational sector </w:t>
      </w:r>
      <w:r w:rsidR="055D09A4" w:rsidRPr="5D1A8BA1">
        <w:rPr>
          <w:color w:val="000000" w:themeColor="text1"/>
          <w:lang w:val="en-GB"/>
        </w:rPr>
        <w:t xml:space="preserve">include </w:t>
      </w:r>
      <w:r w:rsidR="09556AB8" w:rsidRPr="5D1A8BA1">
        <w:rPr>
          <w:color w:val="000000" w:themeColor="text1"/>
          <w:lang w:val="en-GB"/>
        </w:rPr>
        <w:t>formal and informal educational institutions, technical</w:t>
      </w:r>
      <w:r w:rsidR="68404F14" w:rsidRPr="5D1A8BA1">
        <w:rPr>
          <w:color w:val="000000" w:themeColor="text1"/>
          <w:lang w:val="en-GB"/>
        </w:rPr>
        <w:t xml:space="preserve"> or</w:t>
      </w:r>
      <w:r w:rsidR="2DC4B147" w:rsidRPr="5D1A8BA1">
        <w:rPr>
          <w:color w:val="000000" w:themeColor="text1"/>
          <w:lang w:val="en-GB"/>
        </w:rPr>
        <w:t xml:space="preserve"> </w:t>
      </w:r>
      <w:r w:rsidR="09556AB8" w:rsidRPr="5D1A8BA1">
        <w:rPr>
          <w:color w:val="000000" w:themeColor="text1"/>
          <w:lang w:val="en-GB"/>
        </w:rPr>
        <w:t>vocational education and training centres, employer training and skills development programmes; national and regional certification institutions, which are often linked to local educational systems; and professional boards or associations. On the government side, partners include line ministries (labour, foreign affairs,</w:t>
      </w:r>
      <w:r w:rsidR="54A77358" w:rsidRPr="5D1A8BA1">
        <w:rPr>
          <w:color w:val="000000" w:themeColor="text1"/>
          <w:lang w:val="en-GB"/>
        </w:rPr>
        <w:t xml:space="preserve"> health,</w:t>
      </w:r>
      <w:r w:rsidR="09556AB8" w:rsidRPr="5D1A8BA1">
        <w:rPr>
          <w:color w:val="000000" w:themeColor="text1"/>
          <w:lang w:val="en-GB"/>
        </w:rPr>
        <w:t xml:space="preserve"> economic development, education, interior, immigration, migration</w:t>
      </w:r>
      <w:r w:rsidR="007632C6">
        <w:rPr>
          <w:color w:val="000000" w:themeColor="text1"/>
          <w:lang w:val="en-GB"/>
        </w:rPr>
        <w:t>, etc.</w:t>
      </w:r>
      <w:r w:rsidR="09556AB8" w:rsidRPr="5D1A8BA1">
        <w:rPr>
          <w:color w:val="000000" w:themeColor="text1"/>
          <w:lang w:val="en-GB"/>
        </w:rPr>
        <w:t xml:space="preserve">), </w:t>
      </w:r>
      <w:r w:rsidR="441F1538" w:rsidRPr="5D1A8BA1">
        <w:rPr>
          <w:color w:val="000000" w:themeColor="text1"/>
          <w:lang w:val="en-GB"/>
        </w:rPr>
        <w:t>s</w:t>
      </w:r>
      <w:r w:rsidR="09556AB8" w:rsidRPr="5D1A8BA1">
        <w:rPr>
          <w:color w:val="000000" w:themeColor="text1"/>
          <w:lang w:val="en-GB"/>
        </w:rPr>
        <w:t xml:space="preserve">tate certification institutions and local authorities. Trade unions also play a key role, as do migrant associations and non-governmental organizations working in rights protection, representing migrants’ </w:t>
      </w:r>
      <w:r w:rsidR="71148168" w:rsidRPr="5D1A8BA1">
        <w:rPr>
          <w:color w:val="000000" w:themeColor="text1"/>
          <w:lang w:val="en-GB"/>
        </w:rPr>
        <w:t>interests,</w:t>
      </w:r>
      <w:r w:rsidR="09556AB8" w:rsidRPr="5D1A8BA1">
        <w:rPr>
          <w:color w:val="000000" w:themeColor="text1"/>
          <w:lang w:val="en-GB"/>
        </w:rPr>
        <w:t xml:space="preserve"> or advocating </w:t>
      </w:r>
      <w:r w:rsidR="2302BF27" w:rsidRPr="5D1A8BA1">
        <w:rPr>
          <w:color w:val="000000" w:themeColor="text1"/>
          <w:lang w:val="en-GB"/>
        </w:rPr>
        <w:t xml:space="preserve">for </w:t>
      </w:r>
      <w:r w:rsidR="09556AB8" w:rsidRPr="5D1A8BA1">
        <w:rPr>
          <w:color w:val="000000" w:themeColor="text1"/>
          <w:lang w:val="en-GB"/>
        </w:rPr>
        <w:t xml:space="preserve">skills recognition and decent work. </w:t>
      </w:r>
      <w:r w:rsidR="18F29E6E" w:rsidRPr="5D1A8BA1">
        <w:rPr>
          <w:color w:val="000000" w:themeColor="text1"/>
          <w:lang w:val="en-GB"/>
        </w:rPr>
        <w:t>E</w:t>
      </w:r>
      <w:r w:rsidR="09556AB8" w:rsidRPr="5D1A8BA1">
        <w:rPr>
          <w:color w:val="000000" w:themeColor="text1"/>
          <w:lang w:val="en-GB"/>
        </w:rPr>
        <w:t>mployers</w:t>
      </w:r>
      <w:r w:rsidR="045F8C12" w:rsidRPr="5D1A8BA1">
        <w:rPr>
          <w:color w:val="000000" w:themeColor="text1"/>
          <w:lang w:val="en-GB"/>
        </w:rPr>
        <w:t xml:space="preserve"> </w:t>
      </w:r>
      <w:r w:rsidR="25039500" w:rsidRPr="5D1A8BA1">
        <w:rPr>
          <w:color w:val="000000" w:themeColor="text1"/>
          <w:lang w:val="en-GB"/>
        </w:rPr>
        <w:t xml:space="preserve">such as </w:t>
      </w:r>
      <w:r w:rsidR="09556AB8" w:rsidRPr="5D1A8BA1">
        <w:rPr>
          <w:color w:val="000000" w:themeColor="text1"/>
          <w:lang w:val="en-GB"/>
        </w:rPr>
        <w:t>multinational corporations,</w:t>
      </w:r>
      <w:r w:rsidR="39F5A23D" w:rsidRPr="5D1A8BA1">
        <w:rPr>
          <w:color w:val="000000" w:themeColor="text1"/>
          <w:lang w:val="en-GB"/>
        </w:rPr>
        <w:t xml:space="preserve"> as well as</w:t>
      </w:r>
      <w:r w:rsidR="09556AB8" w:rsidRPr="5D1A8BA1">
        <w:rPr>
          <w:color w:val="000000" w:themeColor="text1"/>
          <w:lang w:val="en-GB"/>
        </w:rPr>
        <w:t xml:space="preserve"> small and medium-sized enterprises and their networks</w:t>
      </w:r>
      <w:r w:rsidR="00E918D9">
        <w:rPr>
          <w:color w:val="000000" w:themeColor="text1"/>
          <w:lang w:val="en-GB"/>
        </w:rPr>
        <w:t xml:space="preserve">, </w:t>
      </w:r>
      <w:r w:rsidR="783767F2" w:rsidRPr="5D1A8BA1">
        <w:rPr>
          <w:color w:val="000000" w:themeColor="text1"/>
          <w:lang w:val="en-GB"/>
        </w:rPr>
        <w:t xml:space="preserve">national </w:t>
      </w:r>
      <w:r w:rsidR="09556AB8" w:rsidRPr="5D1A8BA1">
        <w:rPr>
          <w:color w:val="000000" w:themeColor="text1"/>
          <w:lang w:val="en-GB"/>
        </w:rPr>
        <w:t xml:space="preserve">or local </w:t>
      </w:r>
      <w:r w:rsidR="0028489F">
        <w:rPr>
          <w:color w:val="000000" w:themeColor="text1"/>
          <w:lang w:val="en-GB"/>
        </w:rPr>
        <w:t xml:space="preserve">industry </w:t>
      </w:r>
      <w:r w:rsidR="09556AB8" w:rsidRPr="5D1A8BA1">
        <w:rPr>
          <w:color w:val="000000" w:themeColor="text1"/>
          <w:lang w:val="en-GB"/>
        </w:rPr>
        <w:t>associations</w:t>
      </w:r>
      <w:r w:rsidR="0028489F">
        <w:rPr>
          <w:color w:val="000000" w:themeColor="text1"/>
          <w:lang w:val="en-GB"/>
        </w:rPr>
        <w:t>;</w:t>
      </w:r>
      <w:r w:rsidR="09556AB8" w:rsidRPr="5D1A8BA1">
        <w:rPr>
          <w:color w:val="000000" w:themeColor="text1"/>
          <w:lang w:val="en-GB"/>
        </w:rPr>
        <w:t xml:space="preserve"> chambers of commerce or trade</w:t>
      </w:r>
      <w:r w:rsidR="0028489F">
        <w:rPr>
          <w:color w:val="000000" w:themeColor="text1"/>
          <w:lang w:val="en-GB"/>
        </w:rPr>
        <w:t>;</w:t>
      </w:r>
      <w:r w:rsidR="09556AB8" w:rsidRPr="5D1A8BA1">
        <w:rPr>
          <w:color w:val="000000" w:themeColor="text1"/>
          <w:lang w:val="en-GB"/>
        </w:rPr>
        <w:t xml:space="preserve"> local, regional and national professional associations and boards</w:t>
      </w:r>
      <w:r w:rsidR="0028489F">
        <w:rPr>
          <w:color w:val="000000" w:themeColor="text1"/>
          <w:lang w:val="en-GB"/>
        </w:rPr>
        <w:t>;</w:t>
      </w:r>
      <w:r w:rsidR="09556AB8" w:rsidRPr="5D1A8BA1">
        <w:rPr>
          <w:color w:val="000000" w:themeColor="text1"/>
          <w:lang w:val="en-GB"/>
        </w:rPr>
        <w:t xml:space="preserve"> recruiters and recruitment agencies and their networks</w:t>
      </w:r>
      <w:r w:rsidR="1C63B361" w:rsidRPr="5D1A8BA1">
        <w:rPr>
          <w:color w:val="000000" w:themeColor="text1"/>
          <w:lang w:val="en-GB"/>
        </w:rPr>
        <w:t xml:space="preserve"> all have critical roles to </w:t>
      </w:r>
      <w:r w:rsidR="009F3450">
        <w:rPr>
          <w:color w:val="000000" w:themeColor="text1"/>
          <w:lang w:val="en-GB"/>
        </w:rPr>
        <w:t>pl</w:t>
      </w:r>
      <w:r w:rsidR="1C63B361" w:rsidRPr="5D1A8BA1">
        <w:rPr>
          <w:color w:val="000000" w:themeColor="text1"/>
          <w:lang w:val="en-GB"/>
        </w:rPr>
        <w:t>ay</w:t>
      </w:r>
      <w:r w:rsidR="09556AB8" w:rsidRPr="5D1A8BA1">
        <w:rPr>
          <w:color w:val="000000" w:themeColor="text1"/>
          <w:lang w:val="en-GB"/>
        </w:rPr>
        <w:t>. Communities of origin and destination, and diaspora communities and organizations</w:t>
      </w:r>
      <w:r w:rsidR="00B826A8">
        <w:rPr>
          <w:color w:val="000000" w:themeColor="text1"/>
          <w:lang w:val="en-GB"/>
        </w:rPr>
        <w:t>,</w:t>
      </w:r>
      <w:r w:rsidR="09556AB8" w:rsidRPr="5D1A8BA1">
        <w:rPr>
          <w:color w:val="000000" w:themeColor="text1"/>
          <w:lang w:val="en-GB"/>
        </w:rPr>
        <w:t xml:space="preserve"> are also important stakeholders.</w:t>
      </w:r>
      <w:r w:rsidR="005E7F27">
        <w:rPr>
          <w:rStyle w:val="FootnoteReference"/>
          <w:lang w:val="en-GB"/>
        </w:rPr>
        <w:footnoteReference w:id="16"/>
      </w:r>
    </w:p>
    <w:p w14:paraId="4799706F" w14:textId="10BC0503" w:rsidR="72E1B3B7" w:rsidRDefault="72E1B3B7" w:rsidP="72E1B3B7">
      <w:pPr>
        <w:jc w:val="both"/>
        <w:rPr>
          <w:lang w:val="en-GB"/>
        </w:rPr>
      </w:pPr>
    </w:p>
    <w:p w14:paraId="7C7D9A86" w14:textId="12A97BA8" w:rsidR="26AAF1F7" w:rsidRDefault="26AAF1F7" w:rsidP="72E1B3B7">
      <w:pPr>
        <w:jc w:val="both"/>
        <w:rPr>
          <w:lang w:val="en-GB"/>
        </w:rPr>
      </w:pPr>
      <w:r w:rsidRPr="5D1A8BA1">
        <w:rPr>
          <w:lang w:val="en-GB"/>
        </w:rPr>
        <w:t xml:space="preserve">This highlights the </w:t>
      </w:r>
      <w:r w:rsidR="71C650C1" w:rsidRPr="5D1A8BA1">
        <w:rPr>
          <w:lang w:val="en-GB"/>
        </w:rPr>
        <w:t>m</w:t>
      </w:r>
      <w:r w:rsidRPr="5D1A8BA1">
        <w:rPr>
          <w:lang w:val="en-GB"/>
        </w:rPr>
        <w:t xml:space="preserve">ulti-stakeholder nature of skills-based migration and cooperation, not only </w:t>
      </w:r>
      <w:r w:rsidR="00B826A8">
        <w:rPr>
          <w:lang w:val="en-GB"/>
        </w:rPr>
        <w:t>at</w:t>
      </w:r>
      <w:r w:rsidRPr="5D1A8BA1">
        <w:rPr>
          <w:lang w:val="en-GB"/>
        </w:rPr>
        <w:t xml:space="preserve"> the national but also </w:t>
      </w:r>
      <w:r w:rsidR="00B826A8">
        <w:rPr>
          <w:lang w:val="en-GB"/>
        </w:rPr>
        <w:t>at the</w:t>
      </w:r>
      <w:r w:rsidRPr="5D1A8BA1">
        <w:rPr>
          <w:lang w:val="en-GB"/>
        </w:rPr>
        <w:t xml:space="preserve"> cross-sectoral levels</w:t>
      </w:r>
      <w:r w:rsidR="6A4E4D09" w:rsidRPr="5D1A8BA1">
        <w:rPr>
          <w:lang w:val="en-GB"/>
        </w:rPr>
        <w:t xml:space="preserve"> between and among different constellation</w:t>
      </w:r>
      <w:r w:rsidR="1EFB4205" w:rsidRPr="5D1A8BA1">
        <w:rPr>
          <w:lang w:val="en-GB"/>
        </w:rPr>
        <w:t>s</w:t>
      </w:r>
      <w:r w:rsidR="6A4E4D09" w:rsidRPr="5D1A8BA1">
        <w:rPr>
          <w:lang w:val="en-GB"/>
        </w:rPr>
        <w:t xml:space="preserve"> of actors</w:t>
      </w:r>
      <w:r w:rsidRPr="5D1A8BA1">
        <w:rPr>
          <w:lang w:val="en-GB"/>
        </w:rPr>
        <w:t>.</w:t>
      </w:r>
      <w:r w:rsidR="4F0BEA14" w:rsidRPr="5D1A8BA1">
        <w:rPr>
          <w:lang w:val="en-GB"/>
        </w:rPr>
        <w:t xml:space="preserve"> </w:t>
      </w:r>
    </w:p>
    <w:p w14:paraId="1BEEE7D4" w14:textId="45A55A76" w:rsidR="00F0185D" w:rsidRPr="00E86332" w:rsidRDefault="00F0185D" w:rsidP="00F22D5E">
      <w:pPr>
        <w:jc w:val="both"/>
        <w:rPr>
          <w:lang w:val="en-GB"/>
        </w:rPr>
      </w:pPr>
    </w:p>
    <w:p w14:paraId="01D8E35B" w14:textId="38D6A488" w:rsidR="00017362" w:rsidRPr="001520F3" w:rsidRDefault="00017362" w:rsidP="00017362">
      <w:pPr>
        <w:jc w:val="both"/>
        <w:rPr>
          <w:b/>
          <w:bCs/>
          <w:i/>
          <w:iCs/>
          <w:lang w:val="en-GB"/>
        </w:rPr>
      </w:pPr>
      <w:r w:rsidRPr="001520F3">
        <w:rPr>
          <w:b/>
          <w:bCs/>
          <w:i/>
          <w:iCs/>
          <w:lang w:val="en-GB"/>
        </w:rPr>
        <w:t xml:space="preserve">Discussion Questions </w:t>
      </w:r>
    </w:p>
    <w:p w14:paraId="7F88C4DD" w14:textId="77777777" w:rsidR="00FE2C6B" w:rsidRPr="001520F3" w:rsidRDefault="00FE2C6B" w:rsidP="00017362">
      <w:pPr>
        <w:jc w:val="both"/>
        <w:rPr>
          <w:lang w:val="en-GB"/>
        </w:rPr>
      </w:pPr>
    </w:p>
    <w:p w14:paraId="49DF6EE5" w14:textId="51053744" w:rsidR="00017362" w:rsidRPr="001520F3" w:rsidRDefault="00017362" w:rsidP="00017362">
      <w:pPr>
        <w:jc w:val="both"/>
        <w:rPr>
          <w:lang w:val="en-GB"/>
        </w:rPr>
      </w:pPr>
      <w:r w:rsidRPr="001520F3">
        <w:rPr>
          <w:lang w:val="en-GB"/>
        </w:rPr>
        <w:t xml:space="preserve">1. </w:t>
      </w:r>
      <w:r w:rsidRPr="001520F3">
        <w:rPr>
          <w:b/>
          <w:bCs/>
          <w:i/>
          <w:iCs/>
          <w:lang w:val="en-GB"/>
        </w:rPr>
        <w:t>Mapping labour market skills gaps in consultation with relevant stakeholders</w:t>
      </w:r>
      <w:r w:rsidRPr="001520F3">
        <w:rPr>
          <w:i/>
          <w:iCs/>
          <w:lang w:val="en-GB"/>
        </w:rPr>
        <w:t>.</w:t>
      </w:r>
      <w:r w:rsidRPr="001520F3">
        <w:rPr>
          <w:lang w:val="en-GB"/>
        </w:rPr>
        <w:t xml:space="preserve"> This set of questions is intended to focus on the importance of effective labour market information systems, </w:t>
      </w:r>
      <w:r w:rsidR="005214E3">
        <w:rPr>
          <w:lang w:val="en-GB"/>
        </w:rPr>
        <w:t xml:space="preserve">and </w:t>
      </w:r>
      <w:r w:rsidRPr="001520F3">
        <w:rPr>
          <w:lang w:val="en-GB"/>
        </w:rPr>
        <w:t xml:space="preserve">comprehensive data collection and analysis mechanisms to identify gaps and suitable measures to address them. </w:t>
      </w:r>
      <w:r w:rsidR="005214E3">
        <w:rPr>
          <w:lang w:val="en-GB"/>
        </w:rPr>
        <w:t>M</w:t>
      </w:r>
      <w:r w:rsidRPr="001520F3">
        <w:rPr>
          <w:lang w:val="en-GB"/>
        </w:rPr>
        <w:t xml:space="preserve">echanisms that can bring stakeholders together and provide an opportunity for cooperation are crucial. Hence, </w:t>
      </w:r>
      <w:r w:rsidR="00B42476">
        <w:rPr>
          <w:lang w:val="en-GB"/>
        </w:rPr>
        <w:t xml:space="preserve">discussing </w:t>
      </w:r>
      <w:r w:rsidRPr="001520F3">
        <w:rPr>
          <w:lang w:val="en-GB"/>
        </w:rPr>
        <w:t>examples of existing national and/or inter-governmental skills-based labour mobility schemes in different regions, based on existing data collection and analysis</w:t>
      </w:r>
      <w:r w:rsidR="00D75F47">
        <w:rPr>
          <w:lang w:val="en-GB"/>
        </w:rPr>
        <w:t>, is key</w:t>
      </w:r>
      <w:r w:rsidRPr="001520F3">
        <w:rPr>
          <w:lang w:val="en-GB"/>
        </w:rPr>
        <w:t xml:space="preserve">. What infrastructures in countries of origin and destination are in place or need to be put in place? How can we best support these initiatives and ensure labour market-driven skills development, categorisation, recognition, and retention? Who are the different actors and what are their roles in design and implementation of such schemes and initiatives? </w:t>
      </w:r>
    </w:p>
    <w:p w14:paraId="1BAE2993" w14:textId="77777777" w:rsidR="00017362" w:rsidRPr="001520F3" w:rsidRDefault="00017362" w:rsidP="00017362">
      <w:pPr>
        <w:jc w:val="both"/>
        <w:rPr>
          <w:lang w:val="en-GB"/>
        </w:rPr>
      </w:pPr>
    </w:p>
    <w:p w14:paraId="037DB2D7" w14:textId="41B9924F" w:rsidR="00017362" w:rsidRPr="001520F3" w:rsidRDefault="00017362" w:rsidP="00017362">
      <w:pPr>
        <w:jc w:val="both"/>
        <w:rPr>
          <w:rFonts w:asciiTheme="minorHAnsi" w:hAnsiTheme="minorHAnsi" w:cstheme="minorHAnsi"/>
          <w:lang w:val="en-GB"/>
        </w:rPr>
      </w:pPr>
      <w:r w:rsidRPr="001520F3">
        <w:rPr>
          <w:lang w:val="en-GB"/>
        </w:rPr>
        <w:t xml:space="preserve">2. </w:t>
      </w:r>
      <w:r w:rsidRPr="001520F3">
        <w:rPr>
          <w:b/>
          <w:bCs/>
          <w:i/>
          <w:iCs/>
          <w:lang w:val="en-GB"/>
        </w:rPr>
        <w:t>Harmonising skills recognition frameworks to enable portability of qualifications between countries of origin and destination</w:t>
      </w:r>
      <w:r w:rsidRPr="001520F3">
        <w:rPr>
          <w:i/>
          <w:iCs/>
          <w:lang w:val="en-GB"/>
        </w:rPr>
        <w:t>.</w:t>
      </w:r>
      <w:r w:rsidRPr="001520F3">
        <w:rPr>
          <w:lang w:val="en-GB"/>
        </w:rPr>
        <w:t xml:space="preserve"> This is one of the starting points for establishing effective migrant skilling systems and partnerships in skills-based mobility. National systems require maturity to start </w:t>
      </w:r>
      <w:r w:rsidRPr="001520F3">
        <w:rPr>
          <w:lang w:val="en-GB"/>
        </w:rPr>
        <w:lastRenderedPageBreak/>
        <w:t xml:space="preserve">the process of harmonization with counterparts at origin or destination involving all stakeholders. What are the main impediments to the formulation of national skills categorisation, development, and </w:t>
      </w:r>
      <w:r w:rsidRPr="001520F3">
        <w:rPr>
          <w:rFonts w:asciiTheme="minorHAnsi" w:hAnsiTheme="minorHAnsi" w:cstheme="minorHAnsi"/>
          <w:lang w:val="en-GB"/>
        </w:rPr>
        <w:t>recognition systems? How can industry-specific and regional systems help? In addition, the role and training pathways for soft skills need to be considered for better integration into destination labour markets. To what extent are these policies part of long and medium-term national employment strategies and regional cooperation schemes? Importantly, how can cooperation systems between states with the involvement of other stakeholders be established</w:t>
      </w:r>
      <w:r w:rsidR="00B63A43">
        <w:rPr>
          <w:rFonts w:asciiTheme="minorHAnsi" w:hAnsiTheme="minorHAnsi" w:cstheme="minorHAnsi"/>
          <w:lang w:val="en-GB"/>
        </w:rPr>
        <w:t>?</w:t>
      </w:r>
      <w:r w:rsidRPr="001520F3">
        <w:rPr>
          <w:rFonts w:asciiTheme="minorHAnsi" w:hAnsiTheme="minorHAnsi" w:cstheme="minorHAnsi"/>
          <w:lang w:val="en-GB"/>
        </w:rPr>
        <w:t xml:space="preserve"> </w:t>
      </w:r>
      <w:r w:rsidR="00B63A43">
        <w:rPr>
          <w:rFonts w:asciiTheme="minorHAnsi" w:hAnsiTheme="minorHAnsi" w:cstheme="minorHAnsi"/>
          <w:lang w:val="en-GB"/>
        </w:rPr>
        <w:t>W</w:t>
      </w:r>
      <w:r w:rsidRPr="001520F3">
        <w:rPr>
          <w:rFonts w:asciiTheme="minorHAnsi" w:hAnsiTheme="minorHAnsi" w:cstheme="minorHAnsi"/>
          <w:lang w:val="en-GB"/>
        </w:rPr>
        <w:t>here to start</w:t>
      </w:r>
      <w:r w:rsidR="00B2144B">
        <w:rPr>
          <w:rFonts w:asciiTheme="minorHAnsi" w:hAnsiTheme="minorHAnsi" w:cstheme="minorHAnsi"/>
          <w:lang w:val="en-GB"/>
        </w:rPr>
        <w:t xml:space="preserve">, </w:t>
      </w:r>
      <w:r w:rsidRPr="001520F3">
        <w:rPr>
          <w:rFonts w:asciiTheme="minorHAnsi" w:hAnsiTheme="minorHAnsi" w:cstheme="minorHAnsi"/>
          <w:lang w:val="en-GB"/>
        </w:rPr>
        <w:t xml:space="preserve">and how to progress? How to use immigration-related systems such as visa and work permits to facilitate skills-based migration? Are there </w:t>
      </w:r>
      <w:r w:rsidR="00637A1D">
        <w:rPr>
          <w:rFonts w:asciiTheme="minorHAnsi" w:hAnsiTheme="minorHAnsi" w:cstheme="minorHAnsi"/>
          <w:lang w:val="en-GB"/>
        </w:rPr>
        <w:t xml:space="preserve">good </w:t>
      </w:r>
      <w:r w:rsidRPr="001520F3">
        <w:rPr>
          <w:rFonts w:asciiTheme="minorHAnsi" w:hAnsiTheme="minorHAnsi" w:cstheme="minorHAnsi"/>
          <w:lang w:val="en-GB"/>
        </w:rPr>
        <w:t xml:space="preserve">examples? </w:t>
      </w:r>
    </w:p>
    <w:p w14:paraId="08428BB2" w14:textId="77777777" w:rsidR="00017362" w:rsidRPr="001520F3" w:rsidRDefault="00017362" w:rsidP="00017362">
      <w:pPr>
        <w:jc w:val="both"/>
        <w:rPr>
          <w:rFonts w:asciiTheme="minorHAnsi" w:hAnsiTheme="minorHAnsi" w:cstheme="minorHAnsi"/>
          <w:lang w:val="en-GB"/>
        </w:rPr>
      </w:pPr>
    </w:p>
    <w:p w14:paraId="7BF5D7DE" w14:textId="072EC15C" w:rsidR="00017362" w:rsidRPr="001520F3" w:rsidRDefault="00017362" w:rsidP="00017362">
      <w:pPr>
        <w:jc w:val="both"/>
        <w:rPr>
          <w:rFonts w:asciiTheme="minorHAnsi" w:hAnsiTheme="minorHAnsi" w:cstheme="minorHAnsi"/>
          <w:lang w:val="en-GB"/>
        </w:rPr>
      </w:pPr>
      <w:r w:rsidRPr="001520F3">
        <w:rPr>
          <w:rFonts w:asciiTheme="minorHAnsi" w:hAnsiTheme="minorHAnsi" w:cstheme="minorHAnsi"/>
          <w:lang w:val="en-GB"/>
        </w:rPr>
        <w:t xml:space="preserve">3. </w:t>
      </w:r>
      <w:r w:rsidRPr="001520F3">
        <w:rPr>
          <w:rFonts w:asciiTheme="minorHAnsi" w:hAnsiTheme="minorHAnsi" w:cstheme="minorHAnsi"/>
          <w:b/>
          <w:bCs/>
          <w:i/>
          <w:iCs/>
          <w:lang w:val="en-GB"/>
        </w:rPr>
        <w:t>Preparing migrants for successful migration journeys through training and certification.</w:t>
      </w:r>
      <w:r w:rsidRPr="001520F3">
        <w:rPr>
          <w:rFonts w:asciiTheme="minorHAnsi" w:hAnsiTheme="minorHAnsi" w:cstheme="minorHAnsi"/>
          <w:lang w:val="en-GB"/>
        </w:rPr>
        <w:t xml:space="preserve"> What data and sources are needed for informed decisions in migrant skilling programmes and how to match supply and demand bringing all partners together? How to ensure a more active role and contribution to skilling from stakeholders at destination and</w:t>
      </w:r>
      <w:r w:rsidR="00EA15B0">
        <w:rPr>
          <w:rFonts w:asciiTheme="minorHAnsi" w:hAnsiTheme="minorHAnsi" w:cstheme="minorHAnsi"/>
          <w:lang w:val="en-GB"/>
        </w:rPr>
        <w:t>,</w:t>
      </w:r>
      <w:r w:rsidRPr="001520F3">
        <w:rPr>
          <w:rFonts w:asciiTheme="minorHAnsi" w:hAnsiTheme="minorHAnsi" w:cstheme="minorHAnsi"/>
          <w:lang w:val="en-GB"/>
        </w:rPr>
        <w:t xml:space="preserve"> globally</w:t>
      </w:r>
      <w:r w:rsidR="00EA15B0">
        <w:rPr>
          <w:rFonts w:asciiTheme="minorHAnsi" w:hAnsiTheme="minorHAnsi" w:cstheme="minorHAnsi"/>
          <w:lang w:val="en-GB"/>
        </w:rPr>
        <w:t>,</w:t>
      </w:r>
      <w:r w:rsidRPr="001520F3">
        <w:rPr>
          <w:rFonts w:asciiTheme="minorHAnsi" w:hAnsiTheme="minorHAnsi" w:cstheme="minorHAnsi"/>
          <w:lang w:val="en-GB"/>
        </w:rPr>
        <w:t xml:space="preserve"> from supply chain actors and multinational corporations? What examples exist of training and certification systems </w:t>
      </w:r>
      <w:r w:rsidR="00EA15B0">
        <w:rPr>
          <w:rFonts w:asciiTheme="minorHAnsi" w:hAnsiTheme="minorHAnsi" w:cstheme="minorHAnsi"/>
          <w:lang w:val="en-GB"/>
        </w:rPr>
        <w:t>that</w:t>
      </w:r>
      <w:r w:rsidRPr="001520F3">
        <w:rPr>
          <w:rFonts w:asciiTheme="minorHAnsi" w:hAnsiTheme="minorHAnsi" w:cstheme="minorHAnsi"/>
          <w:lang w:val="en-GB"/>
        </w:rPr>
        <w:t xml:space="preserve"> are integrated into labour mobility schemes? At the same time, what safeguards need to be built-in to protect and empower migrants, ensuring their rights, well-being and access to services and procedures (e.g. further training, upskilling, recognition, and certification of skills acquired on the job)? Do these initiatives consider the needs of returning migrants in terms of their re-integration in their home labour markets? How can these initiatives be linked to the implementation of the Global Compact for Migration and the Sustainable Development Goals? </w:t>
      </w:r>
    </w:p>
    <w:p w14:paraId="2167664C" w14:textId="77777777" w:rsidR="00017362" w:rsidRPr="001520F3" w:rsidRDefault="00017362" w:rsidP="00017362">
      <w:pPr>
        <w:jc w:val="both"/>
        <w:rPr>
          <w:rFonts w:asciiTheme="minorHAnsi" w:hAnsiTheme="minorHAnsi" w:cstheme="minorHAnsi"/>
          <w:lang w:val="en-GB"/>
        </w:rPr>
      </w:pPr>
    </w:p>
    <w:p w14:paraId="16CC34D3" w14:textId="27BCA60A" w:rsidR="00017362" w:rsidRPr="001520F3" w:rsidRDefault="00017362" w:rsidP="00017362">
      <w:pPr>
        <w:jc w:val="both"/>
        <w:rPr>
          <w:rFonts w:asciiTheme="minorHAnsi" w:hAnsiTheme="minorHAnsi" w:cstheme="minorHAnsi"/>
          <w:lang w:val="en-GB"/>
        </w:rPr>
      </w:pPr>
      <w:r w:rsidRPr="001520F3">
        <w:rPr>
          <w:rFonts w:asciiTheme="minorHAnsi" w:hAnsiTheme="minorHAnsi" w:cstheme="minorHAnsi"/>
          <w:lang w:val="en-GB"/>
        </w:rPr>
        <w:t xml:space="preserve">4. </w:t>
      </w:r>
      <w:r w:rsidRPr="001520F3">
        <w:rPr>
          <w:rFonts w:asciiTheme="minorHAnsi" w:hAnsiTheme="minorHAnsi" w:cstheme="minorHAnsi"/>
          <w:b/>
          <w:bCs/>
          <w:i/>
          <w:iCs/>
          <w:lang w:val="en-GB"/>
        </w:rPr>
        <w:t>Facilitating student mobility</w:t>
      </w:r>
      <w:r w:rsidRPr="001520F3">
        <w:rPr>
          <w:rFonts w:asciiTheme="minorHAnsi" w:hAnsiTheme="minorHAnsi" w:cstheme="minorHAnsi"/>
          <w:i/>
          <w:iCs/>
          <w:lang w:val="en-GB"/>
        </w:rPr>
        <w:t xml:space="preserve"> </w:t>
      </w:r>
      <w:r w:rsidRPr="001520F3">
        <w:rPr>
          <w:rFonts w:asciiTheme="minorHAnsi" w:hAnsiTheme="minorHAnsi" w:cstheme="minorHAnsi"/>
          <w:lang w:val="en-GB"/>
        </w:rPr>
        <w:t xml:space="preserve">may become an integral part of labour mobility systems that allow for learning and improving ways to establish qualifications and skills recognition systems. How can skills-based migration and inter-state partnerships be linked with student mobility schemes? What is the role of social partners, non-governmental actors, education and training institutions, employers and the private sector in the development and monitoring of student mobility schemes? How could various actors be involved in effective cooperation and ensure sectoral policy coherence (e.g., development policy, youth, education, employment, health, etc.)? </w:t>
      </w:r>
    </w:p>
    <w:p w14:paraId="33133382" w14:textId="77777777" w:rsidR="00017362" w:rsidRPr="001520F3" w:rsidRDefault="00017362" w:rsidP="00017362">
      <w:pPr>
        <w:jc w:val="both"/>
        <w:rPr>
          <w:rFonts w:asciiTheme="minorHAnsi" w:hAnsiTheme="minorHAnsi" w:cstheme="minorHAnsi"/>
          <w:lang w:val="en-GB"/>
        </w:rPr>
      </w:pPr>
    </w:p>
    <w:p w14:paraId="02ABC631" w14:textId="0C65421E" w:rsidR="00017362" w:rsidRPr="001520F3" w:rsidRDefault="00017362" w:rsidP="00017362">
      <w:pPr>
        <w:jc w:val="both"/>
        <w:rPr>
          <w:rFonts w:asciiTheme="minorHAnsi" w:hAnsiTheme="minorHAnsi" w:cstheme="minorHAnsi"/>
          <w:lang w:val="en-GB"/>
        </w:rPr>
      </w:pPr>
      <w:r w:rsidRPr="001520F3">
        <w:rPr>
          <w:rFonts w:asciiTheme="minorHAnsi" w:hAnsiTheme="minorHAnsi" w:cstheme="minorHAnsi"/>
          <w:lang w:val="en-GB"/>
        </w:rPr>
        <w:t xml:space="preserve">5. </w:t>
      </w:r>
      <w:r w:rsidRPr="001520F3">
        <w:rPr>
          <w:rFonts w:asciiTheme="minorHAnsi" w:hAnsiTheme="minorHAnsi" w:cstheme="minorHAnsi"/>
          <w:b/>
          <w:bCs/>
          <w:i/>
          <w:iCs/>
          <w:lang w:val="en-GB"/>
        </w:rPr>
        <w:t xml:space="preserve">Affording opportunities and incentives for upskilling and in-work certification to lower-skilled migrant workers. </w:t>
      </w:r>
      <w:r w:rsidRPr="001520F3">
        <w:rPr>
          <w:rFonts w:asciiTheme="minorHAnsi" w:hAnsiTheme="minorHAnsi" w:cstheme="minorHAnsi"/>
          <w:lang w:val="en-GB"/>
        </w:rPr>
        <w:t xml:space="preserve">This contributes not only to upgrading the skills level of migrant workers, but also allows employers to increase their productivity and efficiency. </w:t>
      </w:r>
      <w:r w:rsidR="00BD3147">
        <w:rPr>
          <w:rFonts w:asciiTheme="minorHAnsi" w:hAnsiTheme="minorHAnsi" w:cstheme="minorHAnsi"/>
          <w:lang w:val="en-GB"/>
        </w:rPr>
        <w:t>Furthermore, m</w:t>
      </w:r>
      <w:r w:rsidRPr="001520F3">
        <w:rPr>
          <w:rFonts w:asciiTheme="minorHAnsi" w:hAnsiTheme="minorHAnsi" w:cstheme="minorHAnsi"/>
          <w:lang w:val="en-GB"/>
        </w:rPr>
        <w:t xml:space="preserve">ulti-stakeholder skills mobility partnerships are </w:t>
      </w:r>
      <w:r w:rsidR="007557D9">
        <w:rPr>
          <w:rFonts w:asciiTheme="minorHAnsi" w:hAnsiTheme="minorHAnsi" w:cstheme="minorHAnsi"/>
          <w:lang w:val="en-GB"/>
        </w:rPr>
        <w:t xml:space="preserve">also </w:t>
      </w:r>
      <w:r w:rsidRPr="001520F3">
        <w:rPr>
          <w:rFonts w:asciiTheme="minorHAnsi" w:hAnsiTheme="minorHAnsi" w:cstheme="minorHAnsi"/>
          <w:lang w:val="en-GB"/>
        </w:rPr>
        <w:t xml:space="preserve">essential in this field. </w:t>
      </w:r>
      <w:r w:rsidR="007557D9">
        <w:rPr>
          <w:rFonts w:asciiTheme="minorHAnsi" w:hAnsiTheme="minorHAnsi" w:cstheme="minorHAnsi"/>
          <w:lang w:val="en-GB"/>
        </w:rPr>
        <w:t>D</w:t>
      </w:r>
      <w:r w:rsidRPr="001520F3">
        <w:rPr>
          <w:rFonts w:asciiTheme="minorHAnsi" w:hAnsiTheme="minorHAnsi" w:cstheme="minorHAnsi"/>
          <w:lang w:val="en-GB"/>
        </w:rPr>
        <w:t>iscussion</w:t>
      </w:r>
      <w:r w:rsidR="00BD3147">
        <w:rPr>
          <w:rFonts w:asciiTheme="minorHAnsi" w:hAnsiTheme="minorHAnsi" w:cstheme="minorHAnsi"/>
          <w:lang w:val="en-GB"/>
        </w:rPr>
        <w:t>s</w:t>
      </w:r>
      <w:r w:rsidRPr="001520F3">
        <w:rPr>
          <w:rFonts w:asciiTheme="minorHAnsi" w:hAnsiTheme="minorHAnsi" w:cstheme="minorHAnsi"/>
          <w:lang w:val="en-GB"/>
        </w:rPr>
        <w:t xml:space="preserve"> to identify examples at national and more importantly at bilateral or regional levels could be very beneficial. What steps may be taken to design, develop and start implementing related upskilling and in-work certification projects in the nearest future and report on their progress to the Friends of the Forum and at the next Summits as regional good practice that can be </w:t>
      </w:r>
      <w:r w:rsidR="00022FE5">
        <w:rPr>
          <w:rFonts w:asciiTheme="minorHAnsi" w:hAnsiTheme="minorHAnsi" w:cstheme="minorHAnsi"/>
          <w:lang w:val="en-GB"/>
        </w:rPr>
        <w:t>replicated</w:t>
      </w:r>
      <w:r w:rsidRPr="001520F3">
        <w:rPr>
          <w:rFonts w:asciiTheme="minorHAnsi" w:hAnsiTheme="minorHAnsi" w:cstheme="minorHAnsi"/>
          <w:lang w:val="en-GB"/>
        </w:rPr>
        <w:t xml:space="preserve">? </w:t>
      </w:r>
    </w:p>
    <w:p w14:paraId="65BD9DCA" w14:textId="4D1F0982" w:rsidR="00017362" w:rsidRPr="001520F3" w:rsidRDefault="00F90668" w:rsidP="00D919AE">
      <w:pPr>
        <w:pStyle w:val="Heading1"/>
        <w:shd w:val="clear" w:color="auto" w:fill="D9E2F3" w:themeFill="accent1" w:themeFillTint="33"/>
        <w:rPr>
          <w:rFonts w:asciiTheme="minorHAnsi" w:hAnsiTheme="minorHAnsi" w:cstheme="minorHAnsi"/>
          <w:sz w:val="22"/>
          <w:szCs w:val="22"/>
        </w:rPr>
      </w:pPr>
      <w:r>
        <w:rPr>
          <w:rFonts w:asciiTheme="minorHAnsi" w:hAnsiTheme="minorHAnsi" w:cstheme="minorHAnsi"/>
          <w:sz w:val="22"/>
          <w:szCs w:val="22"/>
        </w:rPr>
        <w:t xml:space="preserve">Part II - </w:t>
      </w:r>
      <w:r w:rsidR="0021244A" w:rsidRPr="001520F3">
        <w:rPr>
          <w:rFonts w:asciiTheme="minorHAnsi" w:hAnsiTheme="minorHAnsi" w:cstheme="minorHAnsi"/>
          <w:sz w:val="22"/>
          <w:szCs w:val="22"/>
        </w:rPr>
        <w:t>Summary</w:t>
      </w:r>
      <w:r w:rsidR="0021244A" w:rsidRPr="001520F3">
        <w:rPr>
          <w:rFonts w:asciiTheme="minorHAnsi" w:hAnsiTheme="minorHAnsi" w:cstheme="minorHAnsi"/>
          <w:sz w:val="22"/>
          <w:szCs w:val="22"/>
        </w:rPr>
        <w:t xml:space="preserve"> </w:t>
      </w:r>
      <w:r w:rsidR="0021244A">
        <w:rPr>
          <w:rFonts w:asciiTheme="minorHAnsi" w:hAnsiTheme="minorHAnsi" w:cstheme="minorHAnsi"/>
          <w:sz w:val="22"/>
          <w:szCs w:val="22"/>
        </w:rPr>
        <w:t xml:space="preserve">of the </w:t>
      </w:r>
      <w:r w:rsidR="00017362" w:rsidRPr="001520F3">
        <w:rPr>
          <w:rFonts w:asciiTheme="minorHAnsi" w:hAnsiTheme="minorHAnsi" w:cstheme="minorHAnsi"/>
          <w:sz w:val="22"/>
          <w:szCs w:val="22"/>
        </w:rPr>
        <w:t xml:space="preserve">GFMD </w:t>
      </w:r>
      <w:r w:rsidR="003F511B" w:rsidRPr="001520F3">
        <w:rPr>
          <w:rFonts w:asciiTheme="minorHAnsi" w:hAnsiTheme="minorHAnsi" w:cstheme="minorHAnsi"/>
          <w:sz w:val="22"/>
          <w:szCs w:val="22"/>
        </w:rPr>
        <w:t xml:space="preserve">2020 </w:t>
      </w:r>
      <w:r>
        <w:rPr>
          <w:rFonts w:asciiTheme="minorHAnsi" w:hAnsiTheme="minorHAnsi" w:cstheme="minorHAnsi"/>
          <w:sz w:val="22"/>
          <w:szCs w:val="22"/>
        </w:rPr>
        <w:t xml:space="preserve">Regional </w:t>
      </w:r>
      <w:r w:rsidR="00017362" w:rsidRPr="001520F3">
        <w:rPr>
          <w:rFonts w:asciiTheme="minorHAnsi" w:hAnsiTheme="minorHAnsi" w:cstheme="minorHAnsi"/>
          <w:sz w:val="22"/>
          <w:szCs w:val="22"/>
        </w:rPr>
        <w:t>Consultations</w:t>
      </w:r>
      <w:r w:rsidR="00227A66" w:rsidRPr="001520F3">
        <w:rPr>
          <w:rFonts w:asciiTheme="minorHAnsi" w:hAnsiTheme="minorHAnsi" w:cstheme="minorHAnsi"/>
          <w:sz w:val="22"/>
          <w:szCs w:val="22"/>
        </w:rPr>
        <w:t xml:space="preserve"> </w:t>
      </w:r>
    </w:p>
    <w:p w14:paraId="365B43CC" w14:textId="4CAAD2DE" w:rsidR="00017362" w:rsidRPr="001520F3" w:rsidRDefault="00017362" w:rsidP="00017362">
      <w:pPr>
        <w:jc w:val="both"/>
        <w:rPr>
          <w:rFonts w:asciiTheme="minorHAnsi" w:hAnsiTheme="minorHAnsi" w:cstheme="minorHAnsi"/>
        </w:rPr>
      </w:pPr>
    </w:p>
    <w:p w14:paraId="7D2F0CA4" w14:textId="7905ADC6" w:rsidR="00B91FBC" w:rsidRPr="001520F3" w:rsidRDefault="005E7F27" w:rsidP="00017362">
      <w:pPr>
        <w:jc w:val="both"/>
        <w:rPr>
          <w:rFonts w:asciiTheme="minorHAnsi" w:hAnsiTheme="minorHAnsi" w:cstheme="minorHAnsi"/>
        </w:rPr>
      </w:pPr>
      <w:r w:rsidRPr="001520F3">
        <w:rPr>
          <w:rFonts w:asciiTheme="minorHAnsi" w:hAnsiTheme="minorHAnsi" w:cstheme="minorHAnsi"/>
        </w:rPr>
        <w:t xml:space="preserve">The thematic area ‘Skilling Migrants for Employment’ was </w:t>
      </w:r>
      <w:r w:rsidR="00156930" w:rsidRPr="001520F3">
        <w:rPr>
          <w:rFonts w:asciiTheme="minorHAnsi" w:hAnsiTheme="minorHAnsi" w:cstheme="minorHAnsi"/>
        </w:rPr>
        <w:t xml:space="preserve">discussed within </w:t>
      </w:r>
      <w:r w:rsidRPr="001520F3">
        <w:rPr>
          <w:rFonts w:asciiTheme="minorHAnsi" w:hAnsiTheme="minorHAnsi" w:cstheme="minorHAnsi"/>
        </w:rPr>
        <w:t>the GFMD Regional Consultations hosted by the African Union, the</w:t>
      </w:r>
      <w:r w:rsidR="00FE2C6B" w:rsidRPr="001520F3">
        <w:rPr>
          <w:rFonts w:asciiTheme="minorHAnsi" w:hAnsiTheme="minorHAnsi" w:cstheme="minorHAnsi"/>
        </w:rPr>
        <w:t xml:space="preserve"> Regional Conference on Migration (</w:t>
      </w:r>
      <w:r w:rsidRPr="001520F3">
        <w:rPr>
          <w:rFonts w:asciiTheme="minorHAnsi" w:hAnsiTheme="minorHAnsi" w:cstheme="minorHAnsi"/>
        </w:rPr>
        <w:t>Puebla Process</w:t>
      </w:r>
      <w:r w:rsidR="00FE2C6B" w:rsidRPr="001520F3">
        <w:rPr>
          <w:rFonts w:asciiTheme="minorHAnsi" w:hAnsiTheme="minorHAnsi" w:cstheme="minorHAnsi"/>
        </w:rPr>
        <w:t>)</w:t>
      </w:r>
      <w:r w:rsidRPr="001520F3">
        <w:rPr>
          <w:rFonts w:asciiTheme="minorHAnsi" w:hAnsiTheme="minorHAnsi" w:cstheme="minorHAnsi"/>
        </w:rPr>
        <w:t>, and the O</w:t>
      </w:r>
      <w:r w:rsidR="00FE2C6B" w:rsidRPr="001520F3">
        <w:rPr>
          <w:rFonts w:asciiTheme="minorHAnsi" w:hAnsiTheme="minorHAnsi" w:cstheme="minorHAnsi"/>
        </w:rPr>
        <w:t xml:space="preserve">rganization for </w:t>
      </w:r>
      <w:r w:rsidRPr="001520F3">
        <w:rPr>
          <w:rFonts w:asciiTheme="minorHAnsi" w:hAnsiTheme="minorHAnsi" w:cstheme="minorHAnsi"/>
        </w:rPr>
        <w:t>E</w:t>
      </w:r>
      <w:r w:rsidR="00FE2C6B" w:rsidRPr="001520F3">
        <w:rPr>
          <w:rFonts w:asciiTheme="minorHAnsi" w:hAnsiTheme="minorHAnsi" w:cstheme="minorHAnsi"/>
        </w:rPr>
        <w:t xml:space="preserve">conomic </w:t>
      </w:r>
      <w:r w:rsidRPr="001520F3">
        <w:rPr>
          <w:rFonts w:asciiTheme="minorHAnsi" w:hAnsiTheme="minorHAnsi" w:cstheme="minorHAnsi"/>
        </w:rPr>
        <w:t>C</w:t>
      </w:r>
      <w:r w:rsidR="00FE2C6B" w:rsidRPr="001520F3">
        <w:rPr>
          <w:rFonts w:asciiTheme="minorHAnsi" w:hAnsiTheme="minorHAnsi" w:cstheme="minorHAnsi"/>
        </w:rPr>
        <w:t xml:space="preserve">ooperation and </w:t>
      </w:r>
      <w:r w:rsidRPr="001520F3">
        <w:rPr>
          <w:rFonts w:asciiTheme="minorHAnsi" w:hAnsiTheme="minorHAnsi" w:cstheme="minorHAnsi"/>
        </w:rPr>
        <w:t>D</w:t>
      </w:r>
      <w:r w:rsidR="00FE2C6B" w:rsidRPr="001520F3">
        <w:rPr>
          <w:rFonts w:asciiTheme="minorHAnsi" w:hAnsiTheme="minorHAnsi" w:cstheme="minorHAnsi"/>
        </w:rPr>
        <w:t>evelopment (OECD)</w:t>
      </w:r>
      <w:r w:rsidR="00022FE5">
        <w:rPr>
          <w:rFonts w:asciiTheme="minorHAnsi" w:hAnsiTheme="minorHAnsi" w:cstheme="minorHAnsi"/>
        </w:rPr>
        <w:t xml:space="preserve"> together with the UAE GFMD Chair</w:t>
      </w:r>
      <w:r w:rsidRPr="001520F3">
        <w:rPr>
          <w:rFonts w:asciiTheme="minorHAnsi" w:hAnsiTheme="minorHAnsi" w:cstheme="minorHAnsi"/>
        </w:rPr>
        <w:t xml:space="preserve">. </w:t>
      </w:r>
      <w:r w:rsidR="00884D9A" w:rsidRPr="001520F3">
        <w:rPr>
          <w:rFonts w:asciiTheme="minorHAnsi" w:hAnsiTheme="minorHAnsi" w:cstheme="minorHAnsi"/>
        </w:rPr>
        <w:t>A total of 124 participants took part in the break-out sessions devoted to this thematic area</w:t>
      </w:r>
      <w:r w:rsidR="00ED52D1" w:rsidRPr="001520F3">
        <w:rPr>
          <w:rFonts w:asciiTheme="minorHAnsi" w:hAnsiTheme="minorHAnsi" w:cstheme="minorHAnsi"/>
        </w:rPr>
        <w:t>,</w:t>
      </w:r>
      <w:r w:rsidR="00884D9A" w:rsidRPr="001520F3">
        <w:rPr>
          <w:rFonts w:asciiTheme="minorHAnsi" w:hAnsiTheme="minorHAnsi" w:cstheme="minorHAnsi"/>
        </w:rPr>
        <w:t xml:space="preserve"> including </w:t>
      </w:r>
      <w:r w:rsidR="00475054" w:rsidRPr="001520F3">
        <w:rPr>
          <w:rFonts w:asciiTheme="minorHAnsi" w:hAnsiTheme="minorHAnsi" w:cstheme="minorHAnsi"/>
        </w:rPr>
        <w:t>national</w:t>
      </w:r>
      <w:r w:rsidR="008B303C">
        <w:rPr>
          <w:rFonts w:asciiTheme="minorHAnsi" w:hAnsiTheme="minorHAnsi" w:cstheme="minorHAnsi"/>
        </w:rPr>
        <w:t xml:space="preserve"> governments</w:t>
      </w:r>
      <w:r w:rsidR="007B5A4A" w:rsidRPr="001520F3">
        <w:rPr>
          <w:rFonts w:asciiTheme="minorHAnsi" w:hAnsiTheme="minorHAnsi" w:cstheme="minorHAnsi"/>
        </w:rPr>
        <w:t>,</w:t>
      </w:r>
      <w:r w:rsidR="00475054" w:rsidRPr="001520F3">
        <w:rPr>
          <w:rFonts w:asciiTheme="minorHAnsi" w:hAnsiTheme="minorHAnsi" w:cstheme="minorHAnsi"/>
        </w:rPr>
        <w:t xml:space="preserve"> </w:t>
      </w:r>
      <w:r w:rsidR="007B5A4A" w:rsidRPr="001520F3">
        <w:rPr>
          <w:rFonts w:asciiTheme="minorHAnsi" w:hAnsiTheme="minorHAnsi" w:cstheme="minorHAnsi"/>
        </w:rPr>
        <w:t xml:space="preserve">cities </w:t>
      </w:r>
      <w:r w:rsidR="00760BA6" w:rsidRPr="001520F3">
        <w:rPr>
          <w:rFonts w:asciiTheme="minorHAnsi" w:hAnsiTheme="minorHAnsi" w:cstheme="minorHAnsi"/>
        </w:rPr>
        <w:t xml:space="preserve">and local/regional </w:t>
      </w:r>
      <w:r w:rsidR="00884D9A" w:rsidRPr="001520F3">
        <w:rPr>
          <w:rFonts w:asciiTheme="minorHAnsi" w:hAnsiTheme="minorHAnsi" w:cstheme="minorHAnsi"/>
        </w:rPr>
        <w:t>governments, civil society,</w:t>
      </w:r>
      <w:r w:rsidR="00212963" w:rsidRPr="001520F3">
        <w:rPr>
          <w:rFonts w:asciiTheme="minorHAnsi" w:hAnsiTheme="minorHAnsi" w:cstheme="minorHAnsi"/>
        </w:rPr>
        <w:t xml:space="preserve"> diaspora groups,</w:t>
      </w:r>
      <w:r w:rsidR="00884D9A" w:rsidRPr="001520F3">
        <w:rPr>
          <w:rFonts w:asciiTheme="minorHAnsi" w:hAnsiTheme="minorHAnsi" w:cstheme="minorHAnsi"/>
        </w:rPr>
        <w:t xml:space="preserve"> the private sector,</w:t>
      </w:r>
      <w:r w:rsidR="00B91FBC" w:rsidRPr="001520F3">
        <w:rPr>
          <w:rFonts w:asciiTheme="minorHAnsi" w:hAnsiTheme="minorHAnsi" w:cstheme="minorHAnsi"/>
        </w:rPr>
        <w:t xml:space="preserve"> trade unions,</w:t>
      </w:r>
      <w:r w:rsidR="00475054" w:rsidRPr="001520F3">
        <w:rPr>
          <w:rFonts w:asciiTheme="minorHAnsi" w:hAnsiTheme="minorHAnsi" w:cstheme="minorHAnsi"/>
        </w:rPr>
        <w:t xml:space="preserve"> employers’ organizations,</w:t>
      </w:r>
      <w:r w:rsidR="00884D9A" w:rsidRPr="001520F3">
        <w:rPr>
          <w:rFonts w:asciiTheme="minorHAnsi" w:hAnsiTheme="minorHAnsi" w:cstheme="minorHAnsi"/>
        </w:rPr>
        <w:t xml:space="preserve"> </w:t>
      </w:r>
      <w:r w:rsidR="00475054" w:rsidRPr="001520F3">
        <w:rPr>
          <w:rFonts w:asciiTheme="minorHAnsi" w:hAnsiTheme="minorHAnsi" w:cstheme="minorHAnsi"/>
        </w:rPr>
        <w:t xml:space="preserve">youth representatives, academia, </w:t>
      </w:r>
      <w:r w:rsidR="00B91FBC" w:rsidRPr="001520F3">
        <w:rPr>
          <w:rFonts w:asciiTheme="minorHAnsi" w:hAnsiTheme="minorHAnsi" w:cstheme="minorHAnsi"/>
        </w:rPr>
        <w:t>the GFMD mechanisms</w:t>
      </w:r>
      <w:r w:rsidR="00212963" w:rsidRPr="001520F3">
        <w:rPr>
          <w:rFonts w:asciiTheme="minorHAnsi" w:hAnsiTheme="minorHAnsi" w:cstheme="minorHAnsi"/>
        </w:rPr>
        <w:t>, UN organizations, regional and sub-regional organizations, and other GFMD observers.</w:t>
      </w:r>
      <w:r w:rsidR="00F37C43" w:rsidRPr="001520F3">
        <w:rPr>
          <w:rFonts w:asciiTheme="minorHAnsi" w:hAnsiTheme="minorHAnsi" w:cstheme="minorHAnsi"/>
        </w:rPr>
        <w:t xml:space="preserve"> There was active engagement and participation by all stakeholders throughout the break-out sessions devoted to this topic. </w:t>
      </w:r>
    </w:p>
    <w:p w14:paraId="42DA20D0" w14:textId="5BBC1F59" w:rsidR="00212963" w:rsidRPr="001520F3" w:rsidRDefault="00212963" w:rsidP="00017362">
      <w:pPr>
        <w:jc w:val="both"/>
        <w:rPr>
          <w:rFonts w:asciiTheme="minorHAnsi" w:hAnsiTheme="minorHAnsi" w:cstheme="minorHAnsi"/>
        </w:rPr>
      </w:pPr>
    </w:p>
    <w:p w14:paraId="2F60599F" w14:textId="6977BF8E" w:rsidR="0089123C" w:rsidRPr="001520F3" w:rsidRDefault="0089123C" w:rsidP="00017362">
      <w:pPr>
        <w:jc w:val="both"/>
        <w:rPr>
          <w:rFonts w:asciiTheme="minorHAnsi" w:hAnsiTheme="minorHAnsi" w:cstheme="minorHAnsi"/>
        </w:rPr>
      </w:pPr>
      <w:r w:rsidRPr="001520F3">
        <w:rPr>
          <w:rFonts w:asciiTheme="minorHAnsi" w:hAnsiTheme="minorHAnsi" w:cstheme="minorHAnsi"/>
        </w:rPr>
        <w:t>The regional consultations focused on 5 focus areas:</w:t>
      </w:r>
    </w:p>
    <w:p w14:paraId="31FCABFD" w14:textId="77777777" w:rsidR="0089123C" w:rsidRPr="001520F3" w:rsidRDefault="0089123C" w:rsidP="00017362">
      <w:pPr>
        <w:jc w:val="both"/>
        <w:rPr>
          <w:rFonts w:asciiTheme="minorHAnsi" w:hAnsiTheme="minorHAnsi" w:cstheme="minorHAnsi"/>
        </w:rPr>
      </w:pPr>
    </w:p>
    <w:p w14:paraId="0FF0EED2" w14:textId="6FFDCE40" w:rsidR="0089123C" w:rsidRPr="001520F3" w:rsidRDefault="0089123C" w:rsidP="0089123C">
      <w:pPr>
        <w:pStyle w:val="ListParagraph"/>
        <w:numPr>
          <w:ilvl w:val="0"/>
          <w:numId w:val="12"/>
        </w:numPr>
        <w:rPr>
          <w:rFonts w:asciiTheme="minorHAnsi" w:eastAsiaTheme="minorEastAsia" w:hAnsiTheme="minorHAnsi" w:cstheme="minorHAnsi"/>
          <w:noProof/>
          <w:color w:val="000000"/>
        </w:rPr>
      </w:pPr>
      <w:r w:rsidRPr="001520F3">
        <w:rPr>
          <w:rFonts w:asciiTheme="minorHAnsi" w:eastAsiaTheme="minorEastAsia" w:hAnsiTheme="minorHAnsi" w:cstheme="minorHAnsi"/>
          <w:noProof/>
          <w:color w:val="000000"/>
        </w:rPr>
        <w:t>Mapping labour market skills gaps in consultation with all relevant stakeholders</w:t>
      </w:r>
      <w:r w:rsidR="00E86332" w:rsidRPr="001520F3">
        <w:rPr>
          <w:rFonts w:asciiTheme="minorHAnsi" w:eastAsiaTheme="minorEastAsia" w:hAnsiTheme="minorHAnsi" w:cstheme="minorHAnsi"/>
          <w:noProof/>
          <w:color w:val="000000"/>
        </w:rPr>
        <w:t>.</w:t>
      </w:r>
    </w:p>
    <w:p w14:paraId="2906969A" w14:textId="77777777" w:rsidR="0089123C" w:rsidRPr="001520F3" w:rsidRDefault="0089123C" w:rsidP="0089123C">
      <w:pPr>
        <w:pStyle w:val="ListParagraph"/>
        <w:numPr>
          <w:ilvl w:val="0"/>
          <w:numId w:val="12"/>
        </w:numPr>
        <w:rPr>
          <w:rFonts w:asciiTheme="minorHAnsi" w:eastAsiaTheme="minorEastAsia" w:hAnsiTheme="minorHAnsi" w:cstheme="minorHAnsi"/>
          <w:noProof/>
          <w:color w:val="000000"/>
        </w:rPr>
      </w:pPr>
      <w:r w:rsidRPr="001520F3">
        <w:rPr>
          <w:rFonts w:asciiTheme="minorHAnsi" w:hAnsiTheme="minorHAnsi" w:cstheme="minorHAnsi"/>
          <w:lang w:val="en-GB"/>
        </w:rPr>
        <w:t>Harmonising skills recognition frameworks to enable portability of qualifications between countries of origin and destination.</w:t>
      </w:r>
    </w:p>
    <w:p w14:paraId="7CCC6124" w14:textId="53814034" w:rsidR="0089123C" w:rsidRPr="001520F3" w:rsidRDefault="0089123C" w:rsidP="0089123C">
      <w:pPr>
        <w:pStyle w:val="ListParagraph"/>
        <w:numPr>
          <w:ilvl w:val="0"/>
          <w:numId w:val="12"/>
        </w:numPr>
        <w:rPr>
          <w:rFonts w:asciiTheme="minorHAnsi" w:eastAsiaTheme="minorEastAsia" w:hAnsiTheme="minorHAnsi" w:cstheme="minorHAnsi"/>
          <w:noProof/>
          <w:color w:val="000000"/>
        </w:rPr>
      </w:pPr>
      <w:r w:rsidRPr="001520F3">
        <w:rPr>
          <w:rFonts w:asciiTheme="minorHAnsi" w:eastAsiaTheme="minorEastAsia" w:hAnsiTheme="minorHAnsi" w:cstheme="minorHAnsi"/>
          <w:noProof/>
          <w:color w:val="000000"/>
        </w:rPr>
        <w:t>Preparing migrants for successful migration journeys through training and certification</w:t>
      </w:r>
      <w:r w:rsidR="00EB2F28">
        <w:rPr>
          <w:rFonts w:asciiTheme="minorHAnsi" w:eastAsiaTheme="minorEastAsia" w:hAnsiTheme="minorHAnsi" w:cstheme="minorHAnsi"/>
          <w:noProof/>
          <w:color w:val="000000"/>
        </w:rPr>
        <w:t>.</w:t>
      </w:r>
    </w:p>
    <w:p w14:paraId="47B7A20E" w14:textId="01032061" w:rsidR="0089123C" w:rsidRPr="001520F3" w:rsidRDefault="0089123C" w:rsidP="0089123C">
      <w:pPr>
        <w:pStyle w:val="ListParagraph"/>
        <w:numPr>
          <w:ilvl w:val="0"/>
          <w:numId w:val="12"/>
        </w:numPr>
        <w:rPr>
          <w:rFonts w:asciiTheme="minorHAnsi" w:eastAsiaTheme="minorEastAsia" w:hAnsiTheme="minorHAnsi" w:cstheme="minorHAnsi"/>
          <w:noProof/>
          <w:color w:val="000000"/>
        </w:rPr>
      </w:pPr>
      <w:r w:rsidRPr="001520F3">
        <w:rPr>
          <w:rFonts w:asciiTheme="minorHAnsi" w:eastAsiaTheme="minorEastAsia" w:hAnsiTheme="minorHAnsi" w:cstheme="minorHAnsi"/>
          <w:noProof/>
          <w:color w:val="000000"/>
        </w:rPr>
        <w:t>Facilitating student mobility</w:t>
      </w:r>
      <w:r w:rsidR="00E86332" w:rsidRPr="001520F3">
        <w:rPr>
          <w:rFonts w:asciiTheme="minorHAnsi" w:eastAsiaTheme="minorEastAsia" w:hAnsiTheme="minorHAnsi" w:cstheme="minorHAnsi"/>
          <w:noProof/>
          <w:color w:val="000000"/>
        </w:rPr>
        <w:t xml:space="preserve"> as </w:t>
      </w:r>
      <w:r w:rsidR="00E86332" w:rsidRPr="001520F3">
        <w:rPr>
          <w:rFonts w:asciiTheme="minorHAnsi" w:hAnsiTheme="minorHAnsi" w:cstheme="minorHAnsi"/>
          <w:lang w:val="en-GB"/>
        </w:rPr>
        <w:t>an integral part of labour mobility systems.</w:t>
      </w:r>
    </w:p>
    <w:p w14:paraId="6AD0D637" w14:textId="1D54B697" w:rsidR="0089123C" w:rsidRPr="001520F3" w:rsidRDefault="0089123C" w:rsidP="0089123C">
      <w:pPr>
        <w:pStyle w:val="ListParagraph"/>
        <w:numPr>
          <w:ilvl w:val="0"/>
          <w:numId w:val="12"/>
        </w:numPr>
        <w:rPr>
          <w:rFonts w:eastAsiaTheme="minorEastAsia"/>
          <w:noProof/>
          <w:color w:val="000000"/>
        </w:rPr>
      </w:pPr>
      <w:r w:rsidRPr="001520F3">
        <w:rPr>
          <w:rFonts w:asciiTheme="minorHAnsi" w:hAnsiTheme="minorHAnsi" w:cstheme="minorHAnsi"/>
          <w:lang w:val="en-GB"/>
        </w:rPr>
        <w:t>Aff</w:t>
      </w:r>
      <w:r w:rsidRPr="0089123C">
        <w:rPr>
          <w:lang w:val="en-GB"/>
        </w:rPr>
        <w:t>ording opportunities and incentives for upskilling and in-work certification to lower-skilled migrant workers.</w:t>
      </w:r>
    </w:p>
    <w:p w14:paraId="55ED7900" w14:textId="77777777" w:rsidR="00655BA5" w:rsidRPr="0089123C" w:rsidRDefault="00655BA5" w:rsidP="001520F3">
      <w:pPr>
        <w:pStyle w:val="ListParagraph"/>
        <w:rPr>
          <w:rFonts w:eastAsiaTheme="minorEastAsia"/>
          <w:noProof/>
          <w:color w:val="000000"/>
        </w:rPr>
      </w:pPr>
    </w:p>
    <w:p w14:paraId="6F4D8576" w14:textId="18D234E5" w:rsidR="00C70848" w:rsidRDefault="00C70848" w:rsidP="00C70848">
      <w:pPr>
        <w:jc w:val="both"/>
      </w:pPr>
      <w:r w:rsidRPr="00C70848">
        <w:t xml:space="preserve">The </w:t>
      </w:r>
      <w:r w:rsidR="003B6E18">
        <w:t xml:space="preserve">section below summarizes the main </w:t>
      </w:r>
      <w:r w:rsidR="00EA2B37">
        <w:t xml:space="preserve">findings </w:t>
      </w:r>
      <w:r w:rsidR="003B6E18">
        <w:t>that emerged from the regional consultations, highlighting priorities and challenges that appear to be shared across</w:t>
      </w:r>
      <w:r w:rsidR="00EA2B37">
        <w:t xml:space="preserve"> regions</w:t>
      </w:r>
      <w:r w:rsidR="003B6E18">
        <w:t>. Textboxes 1-3 below provide an overview of some specific points that pertain to each individual region. T</w:t>
      </w:r>
      <w:r w:rsidRPr="00C70848">
        <w:t>h</w:t>
      </w:r>
      <w:r w:rsidR="003B6E18">
        <w:t>e</w:t>
      </w:r>
      <w:r w:rsidRPr="00C70848">
        <w:t xml:space="preserve"> initiatives and tools that have been shared by</w:t>
      </w:r>
      <w:r>
        <w:t xml:space="preserve"> </w:t>
      </w:r>
      <w:r w:rsidRPr="00C70848">
        <w:t xml:space="preserve">stakeholders </w:t>
      </w:r>
      <w:r>
        <w:t xml:space="preserve">that participated </w:t>
      </w:r>
      <w:r w:rsidR="003B6E18">
        <w:t xml:space="preserve">in </w:t>
      </w:r>
      <w:r w:rsidRPr="00C70848">
        <w:t xml:space="preserve">the </w:t>
      </w:r>
      <w:r w:rsidR="003B6E18">
        <w:t xml:space="preserve">consultation </w:t>
      </w:r>
      <w:r w:rsidRPr="00C70848">
        <w:t>process have been compiled in Annex 1.</w:t>
      </w:r>
    </w:p>
    <w:p w14:paraId="61FD2EF8" w14:textId="77777777" w:rsidR="00D72C0A" w:rsidRDefault="00D72C0A" w:rsidP="00206A01">
      <w:pPr>
        <w:rPr>
          <w:rFonts w:eastAsiaTheme="minorEastAsia"/>
          <w:noProof/>
          <w:color w:val="000000"/>
        </w:rPr>
      </w:pPr>
    </w:p>
    <w:p w14:paraId="3DEA4498" w14:textId="5B0DA8A0" w:rsidR="00FA6328" w:rsidRPr="00C70848" w:rsidRDefault="00380F31" w:rsidP="004E2E2D">
      <w:pPr>
        <w:pStyle w:val="ListParagraph"/>
        <w:numPr>
          <w:ilvl w:val="0"/>
          <w:numId w:val="15"/>
        </w:numPr>
        <w:ind w:left="360"/>
        <w:jc w:val="both"/>
        <w:rPr>
          <w:rFonts w:eastAsiaTheme="minorEastAsia"/>
          <w:noProof/>
          <w:color w:val="000000"/>
        </w:rPr>
      </w:pPr>
      <w:r>
        <w:rPr>
          <w:rFonts w:eastAsiaTheme="minorEastAsia"/>
          <w:noProof/>
          <w:color w:val="000000"/>
        </w:rPr>
        <w:t>M</w:t>
      </w:r>
      <w:r w:rsidR="00FA6328" w:rsidRPr="00C70848">
        <w:rPr>
          <w:rFonts w:eastAsiaTheme="minorEastAsia"/>
          <w:noProof/>
          <w:color w:val="000000"/>
        </w:rPr>
        <w:t xml:space="preserve">apping </w:t>
      </w:r>
      <w:r w:rsidR="00955800">
        <w:rPr>
          <w:rFonts w:eastAsiaTheme="minorEastAsia"/>
          <w:noProof/>
          <w:color w:val="000000"/>
        </w:rPr>
        <w:t xml:space="preserve">available </w:t>
      </w:r>
      <w:r w:rsidR="00FA6328" w:rsidRPr="00C70848">
        <w:rPr>
          <w:rFonts w:eastAsiaTheme="minorEastAsia"/>
          <w:noProof/>
          <w:color w:val="000000"/>
        </w:rPr>
        <w:t>skill and</w:t>
      </w:r>
      <w:r w:rsidR="00C70848">
        <w:rPr>
          <w:rFonts w:eastAsiaTheme="minorEastAsia"/>
          <w:noProof/>
          <w:color w:val="000000"/>
        </w:rPr>
        <w:t xml:space="preserve"> </w:t>
      </w:r>
      <w:r w:rsidR="00FA6328" w:rsidRPr="00C70848">
        <w:rPr>
          <w:rFonts w:eastAsiaTheme="minorEastAsia"/>
          <w:noProof/>
          <w:color w:val="000000"/>
        </w:rPr>
        <w:t>labour market needs</w:t>
      </w:r>
      <w:r w:rsidR="00C70848">
        <w:rPr>
          <w:rFonts w:eastAsiaTheme="minorEastAsia"/>
          <w:noProof/>
          <w:color w:val="000000"/>
        </w:rPr>
        <w:t>,</w:t>
      </w:r>
      <w:r w:rsidR="00FA6328" w:rsidRPr="00C70848">
        <w:rPr>
          <w:rFonts w:eastAsiaTheme="minorEastAsia"/>
          <w:noProof/>
          <w:color w:val="000000"/>
        </w:rPr>
        <w:t xml:space="preserve"> both in coun</w:t>
      </w:r>
      <w:r w:rsidR="00C70848">
        <w:rPr>
          <w:rFonts w:eastAsiaTheme="minorEastAsia"/>
          <w:noProof/>
          <w:color w:val="000000"/>
        </w:rPr>
        <w:t>t</w:t>
      </w:r>
      <w:r w:rsidR="00FA6328" w:rsidRPr="00C70848">
        <w:rPr>
          <w:rFonts w:eastAsiaTheme="minorEastAsia"/>
          <w:noProof/>
          <w:color w:val="000000"/>
        </w:rPr>
        <w:t>ries of origin and destination</w:t>
      </w:r>
      <w:r w:rsidR="0084176C">
        <w:rPr>
          <w:rFonts w:eastAsiaTheme="minorEastAsia"/>
          <w:noProof/>
          <w:color w:val="000000"/>
        </w:rPr>
        <w:t xml:space="preserve">, is essential as is the need </w:t>
      </w:r>
      <w:r w:rsidR="00945B0C">
        <w:rPr>
          <w:rFonts w:eastAsiaTheme="minorEastAsia"/>
          <w:noProof/>
          <w:color w:val="000000"/>
        </w:rPr>
        <w:t>for dynamic m</w:t>
      </w:r>
      <w:r w:rsidR="00C70848">
        <w:rPr>
          <w:rFonts w:eastAsiaTheme="minorEastAsia"/>
          <w:noProof/>
          <w:color w:val="000000"/>
        </w:rPr>
        <w:t>apping systems</w:t>
      </w:r>
      <w:r w:rsidR="00FA6328" w:rsidRPr="00C70848">
        <w:rPr>
          <w:rFonts w:eastAsiaTheme="minorEastAsia"/>
          <w:noProof/>
          <w:color w:val="000000"/>
        </w:rPr>
        <w:t xml:space="preserve"> </w:t>
      </w:r>
      <w:r w:rsidR="00945B0C">
        <w:rPr>
          <w:rFonts w:eastAsiaTheme="minorEastAsia"/>
          <w:noProof/>
          <w:color w:val="000000"/>
        </w:rPr>
        <w:t xml:space="preserve">capable </w:t>
      </w:r>
      <w:r w:rsidR="00324788">
        <w:rPr>
          <w:rFonts w:eastAsiaTheme="minorEastAsia"/>
          <w:noProof/>
          <w:color w:val="000000"/>
        </w:rPr>
        <w:t xml:space="preserve">of </w:t>
      </w:r>
      <w:r w:rsidR="00945B0C">
        <w:rPr>
          <w:rFonts w:eastAsiaTheme="minorEastAsia"/>
          <w:noProof/>
          <w:color w:val="000000"/>
        </w:rPr>
        <w:t>keep</w:t>
      </w:r>
      <w:r w:rsidR="00324788">
        <w:rPr>
          <w:rFonts w:eastAsiaTheme="minorEastAsia"/>
          <w:noProof/>
          <w:color w:val="000000"/>
        </w:rPr>
        <w:t>ing</w:t>
      </w:r>
      <w:r w:rsidR="00945B0C">
        <w:rPr>
          <w:rFonts w:eastAsiaTheme="minorEastAsia"/>
          <w:noProof/>
          <w:color w:val="000000"/>
        </w:rPr>
        <w:t xml:space="preserve"> up with </w:t>
      </w:r>
      <w:r w:rsidR="00C70848">
        <w:rPr>
          <w:rFonts w:eastAsiaTheme="minorEastAsia"/>
          <w:noProof/>
          <w:color w:val="000000"/>
        </w:rPr>
        <w:t xml:space="preserve">the constantly changing features of </w:t>
      </w:r>
      <w:r w:rsidR="00FA6328" w:rsidRPr="00C70848">
        <w:rPr>
          <w:rFonts w:eastAsiaTheme="minorEastAsia"/>
          <w:noProof/>
          <w:color w:val="000000"/>
        </w:rPr>
        <w:t>labour markets.</w:t>
      </w:r>
    </w:p>
    <w:p w14:paraId="4AEBC310" w14:textId="77777777" w:rsidR="007A44B6" w:rsidRPr="00EC6871" w:rsidRDefault="007A44B6" w:rsidP="004E2E2D">
      <w:pPr>
        <w:ind w:left="360"/>
        <w:jc w:val="both"/>
        <w:textAlignment w:val="center"/>
      </w:pPr>
    </w:p>
    <w:p w14:paraId="3E7B281C" w14:textId="574AAD71" w:rsidR="00C70848" w:rsidRPr="00C874ED" w:rsidRDefault="00F736BA" w:rsidP="00C874ED">
      <w:pPr>
        <w:pStyle w:val="ListParagraph"/>
        <w:numPr>
          <w:ilvl w:val="0"/>
          <w:numId w:val="15"/>
        </w:numPr>
        <w:ind w:left="360"/>
        <w:jc w:val="both"/>
        <w:textAlignment w:val="center"/>
        <w:rPr>
          <w:rFonts w:eastAsiaTheme="minorEastAsia"/>
          <w:noProof/>
          <w:color w:val="000000"/>
          <w:lang w:val="en-GB"/>
        </w:rPr>
      </w:pPr>
      <w:r>
        <w:rPr>
          <w:lang w:val="en-GB"/>
        </w:rPr>
        <w:t>L</w:t>
      </w:r>
      <w:r w:rsidR="00017362" w:rsidRPr="00C70848">
        <w:rPr>
          <w:lang w:val="en-GB"/>
        </w:rPr>
        <w:t>ink</w:t>
      </w:r>
      <w:r>
        <w:rPr>
          <w:lang w:val="en-GB"/>
        </w:rPr>
        <w:t>ing</w:t>
      </w:r>
      <w:r w:rsidR="00017362" w:rsidRPr="00C70848">
        <w:rPr>
          <w:lang w:val="en-GB"/>
        </w:rPr>
        <w:t xml:space="preserve"> education</w:t>
      </w:r>
      <w:r w:rsidR="00C70848">
        <w:rPr>
          <w:lang w:val="en-GB"/>
        </w:rPr>
        <w:t>/</w:t>
      </w:r>
      <w:r w:rsidR="00C70848" w:rsidRPr="00C70848">
        <w:rPr>
          <w:lang w:val="en-GB"/>
        </w:rPr>
        <w:t>training</w:t>
      </w:r>
      <w:r w:rsidR="00C70848">
        <w:rPr>
          <w:lang w:val="en-GB"/>
        </w:rPr>
        <w:t xml:space="preserve"> structures and mechanisms</w:t>
      </w:r>
      <w:r w:rsidR="00C70848" w:rsidRPr="00C70848">
        <w:rPr>
          <w:lang w:val="en-GB"/>
        </w:rPr>
        <w:t xml:space="preserve"> </w:t>
      </w:r>
      <w:r w:rsidR="00017362" w:rsidRPr="00C70848">
        <w:rPr>
          <w:lang w:val="en-GB"/>
        </w:rPr>
        <w:t>with labour</w:t>
      </w:r>
      <w:r w:rsidR="00EC6871">
        <w:rPr>
          <w:lang w:val="en-GB"/>
        </w:rPr>
        <w:t xml:space="preserve"> market needs</w:t>
      </w:r>
      <w:r w:rsidR="00017362" w:rsidRPr="00C70848">
        <w:rPr>
          <w:lang w:val="en-GB"/>
        </w:rPr>
        <w:t xml:space="preserve"> </w:t>
      </w:r>
      <w:r w:rsidR="00EC6871">
        <w:rPr>
          <w:lang w:val="en-GB"/>
        </w:rPr>
        <w:t>both in origin and destination countries</w:t>
      </w:r>
      <w:r>
        <w:rPr>
          <w:lang w:val="en-GB"/>
        </w:rPr>
        <w:t xml:space="preserve"> is necessary</w:t>
      </w:r>
      <w:r w:rsidR="00EC6871">
        <w:rPr>
          <w:lang w:val="en-GB"/>
        </w:rPr>
        <w:t>, a</w:t>
      </w:r>
      <w:r>
        <w:rPr>
          <w:lang w:val="en-GB"/>
        </w:rPr>
        <w:t xml:space="preserve">s is </w:t>
      </w:r>
      <w:r w:rsidR="00EC6871">
        <w:rPr>
          <w:lang w:val="en-GB"/>
        </w:rPr>
        <w:t xml:space="preserve">policy coherence between education and migration policies. </w:t>
      </w:r>
      <w:r w:rsidR="00C874ED">
        <w:rPr>
          <w:lang w:val="en-GB"/>
        </w:rPr>
        <w:t xml:space="preserve">The informal sector presents specific challenges, including </w:t>
      </w:r>
      <w:r w:rsidR="00C874ED" w:rsidRPr="001520F3">
        <w:rPr>
          <w:i/>
          <w:iCs/>
          <w:lang w:val="en-GB"/>
        </w:rPr>
        <w:t>inter alia</w:t>
      </w:r>
      <w:r w:rsidR="00C874ED">
        <w:rPr>
          <w:lang w:val="en-GB"/>
        </w:rPr>
        <w:t xml:space="preserve"> difficulties in mapping skills and recognition of skills. It is important to facilitate the transition from informality to </w:t>
      </w:r>
      <w:r w:rsidR="005B574E">
        <w:rPr>
          <w:lang w:val="en-GB"/>
        </w:rPr>
        <w:t xml:space="preserve">the </w:t>
      </w:r>
      <w:r w:rsidR="00C874ED">
        <w:rPr>
          <w:lang w:val="en-GB"/>
        </w:rPr>
        <w:t>formal economy.</w:t>
      </w:r>
    </w:p>
    <w:p w14:paraId="69F4CB5B" w14:textId="77777777" w:rsidR="00C874ED" w:rsidRPr="00C874ED" w:rsidRDefault="00C874ED" w:rsidP="00C874ED">
      <w:pPr>
        <w:jc w:val="both"/>
        <w:textAlignment w:val="center"/>
        <w:rPr>
          <w:rFonts w:eastAsiaTheme="minorEastAsia"/>
          <w:noProof/>
          <w:color w:val="000000"/>
          <w:lang w:val="en-GB"/>
        </w:rPr>
      </w:pPr>
    </w:p>
    <w:p w14:paraId="57E435AA" w14:textId="3A8F939E" w:rsidR="00C70848" w:rsidRPr="00695882" w:rsidRDefault="00017362" w:rsidP="00695882">
      <w:pPr>
        <w:ind w:left="360" w:hanging="360"/>
        <w:jc w:val="both"/>
        <w:textAlignment w:val="center"/>
        <w:rPr>
          <w:lang w:val="en-GB"/>
        </w:rPr>
      </w:pPr>
      <w:r>
        <w:rPr>
          <w:lang w:val="en-GB"/>
        </w:rPr>
        <w:t xml:space="preserve">3. </w:t>
      </w:r>
      <w:r w:rsidR="004E2E2D">
        <w:rPr>
          <w:lang w:val="en-GB"/>
        </w:rPr>
        <w:tab/>
        <w:t>Many stakeholders pointed to the challenge of how to</w:t>
      </w:r>
      <w:r>
        <w:rPr>
          <w:lang w:val="en-GB"/>
        </w:rPr>
        <w:t xml:space="preserve"> ensure</w:t>
      </w:r>
      <w:r w:rsidR="004E2E2D">
        <w:rPr>
          <w:lang w:val="en-GB"/>
        </w:rPr>
        <w:t xml:space="preserve"> that</w:t>
      </w:r>
      <w:r>
        <w:rPr>
          <w:lang w:val="en-GB"/>
        </w:rPr>
        <w:t xml:space="preserve"> </w:t>
      </w:r>
      <w:r w:rsidR="004E2E2D">
        <w:rPr>
          <w:lang w:val="en-GB"/>
        </w:rPr>
        <w:t xml:space="preserve">adequate </w:t>
      </w:r>
      <w:r>
        <w:rPr>
          <w:lang w:val="en-GB"/>
        </w:rPr>
        <w:t>infrastructure</w:t>
      </w:r>
      <w:r w:rsidR="00695882">
        <w:rPr>
          <w:lang w:val="en-GB"/>
        </w:rPr>
        <w:t xml:space="preserve"> and </w:t>
      </w:r>
      <w:proofErr w:type="spellStart"/>
      <w:r w:rsidR="00695882" w:rsidRPr="00695882">
        <w:rPr>
          <w:bCs/>
        </w:rPr>
        <w:t>labour</w:t>
      </w:r>
      <w:proofErr w:type="spellEnd"/>
      <w:r w:rsidR="00695882" w:rsidRPr="00695882">
        <w:rPr>
          <w:bCs/>
        </w:rPr>
        <w:t xml:space="preserve"> market information systems (LMIS)</w:t>
      </w:r>
      <w:r>
        <w:rPr>
          <w:lang w:val="en-GB"/>
        </w:rPr>
        <w:t xml:space="preserve"> </w:t>
      </w:r>
      <w:r w:rsidR="00657DE1">
        <w:rPr>
          <w:lang w:val="en-GB"/>
        </w:rPr>
        <w:t xml:space="preserve">are in place </w:t>
      </w:r>
      <w:r w:rsidR="002B39E7">
        <w:rPr>
          <w:lang w:val="en-GB"/>
        </w:rPr>
        <w:t xml:space="preserve">to </w:t>
      </w:r>
      <w:r w:rsidR="00695882">
        <w:rPr>
          <w:lang w:val="en-GB"/>
        </w:rPr>
        <w:t>map skills capacities and labour market needs</w:t>
      </w:r>
      <w:r w:rsidR="004E2E2D">
        <w:rPr>
          <w:lang w:val="en-GB"/>
        </w:rPr>
        <w:t xml:space="preserve">. </w:t>
      </w:r>
      <w:r w:rsidR="00695882">
        <w:rPr>
          <w:lang w:val="en-GB"/>
        </w:rPr>
        <w:t>I</w:t>
      </w:r>
      <w:r w:rsidR="004E2E2D">
        <w:rPr>
          <w:lang w:val="en-GB"/>
        </w:rPr>
        <w:t xml:space="preserve">nfrastructure </w:t>
      </w:r>
      <w:r w:rsidR="00695882">
        <w:rPr>
          <w:lang w:val="en-GB"/>
        </w:rPr>
        <w:t xml:space="preserve">is </w:t>
      </w:r>
      <w:r w:rsidR="00D10234">
        <w:rPr>
          <w:lang w:val="en-GB"/>
        </w:rPr>
        <w:t xml:space="preserve">often </w:t>
      </w:r>
      <w:r w:rsidR="00695882">
        <w:rPr>
          <w:lang w:val="en-GB"/>
        </w:rPr>
        <w:t>either not in place or inadequate a</w:t>
      </w:r>
      <w:r w:rsidR="00695882" w:rsidRPr="00695882">
        <w:rPr>
          <w:lang w:val="en-GB"/>
        </w:rPr>
        <w:t>nd in need of upgrading</w:t>
      </w:r>
      <w:r w:rsidR="00695882">
        <w:rPr>
          <w:lang w:val="en-GB"/>
        </w:rPr>
        <w:t xml:space="preserve"> through stronger partnerships</w:t>
      </w:r>
      <w:r w:rsidR="00695882" w:rsidRPr="00695882">
        <w:rPr>
          <w:lang w:val="en-GB"/>
        </w:rPr>
        <w:t xml:space="preserve">. </w:t>
      </w:r>
      <w:r w:rsidR="00C70848" w:rsidRPr="00695882">
        <w:rPr>
          <w:rFonts w:eastAsiaTheme="minorEastAsia"/>
          <w:noProof/>
        </w:rPr>
        <w:t>Systems need to be agile and interact with one</w:t>
      </w:r>
      <w:r w:rsidR="00D10234">
        <w:rPr>
          <w:rFonts w:eastAsiaTheme="minorEastAsia"/>
          <w:noProof/>
        </w:rPr>
        <w:t xml:space="preserve"> </w:t>
      </w:r>
      <w:r w:rsidR="00C70848" w:rsidRPr="00695882">
        <w:rPr>
          <w:rFonts w:eastAsiaTheme="minorEastAsia"/>
          <w:noProof/>
        </w:rPr>
        <w:t xml:space="preserve">another to be effective. </w:t>
      </w:r>
    </w:p>
    <w:p w14:paraId="26CB14A8" w14:textId="77777777" w:rsidR="00C70848" w:rsidRDefault="00C70848" w:rsidP="004E2E2D">
      <w:pPr>
        <w:ind w:left="180" w:hanging="180"/>
        <w:jc w:val="both"/>
        <w:textAlignment w:val="center"/>
        <w:rPr>
          <w:lang w:val="en-GB"/>
        </w:rPr>
      </w:pPr>
    </w:p>
    <w:p w14:paraId="4AD97EA7" w14:textId="07EECB22" w:rsidR="00017362" w:rsidRPr="00C14F7E" w:rsidRDefault="00017362" w:rsidP="00695882">
      <w:pPr>
        <w:ind w:left="360" w:hanging="360"/>
        <w:jc w:val="both"/>
        <w:rPr>
          <w:rFonts w:eastAsiaTheme="minorEastAsia"/>
          <w:noProof/>
          <w:color w:val="000000"/>
        </w:rPr>
      </w:pPr>
      <w:r>
        <w:rPr>
          <w:lang w:val="en-GB"/>
        </w:rPr>
        <w:t xml:space="preserve">4. </w:t>
      </w:r>
      <w:r w:rsidR="00695882">
        <w:rPr>
          <w:lang w:val="en-GB"/>
        </w:rPr>
        <w:tab/>
      </w:r>
      <w:r>
        <w:rPr>
          <w:lang w:val="en-GB"/>
        </w:rPr>
        <w:t xml:space="preserve">Upskilling </w:t>
      </w:r>
      <w:r w:rsidR="00804EF4" w:rsidRPr="00804EF4">
        <w:rPr>
          <w:rFonts w:eastAsiaTheme="minorEastAsia"/>
          <w:noProof/>
          <w:color w:val="000000"/>
        </w:rPr>
        <w:t xml:space="preserve">opportunities </w:t>
      </w:r>
      <w:r w:rsidR="00695882">
        <w:rPr>
          <w:rFonts w:eastAsiaTheme="minorEastAsia"/>
          <w:noProof/>
          <w:color w:val="000000"/>
        </w:rPr>
        <w:t xml:space="preserve">while at work </w:t>
      </w:r>
      <w:r w:rsidR="00804EF4" w:rsidRPr="00804EF4">
        <w:rPr>
          <w:rFonts w:eastAsiaTheme="minorEastAsia"/>
          <w:noProof/>
          <w:color w:val="000000"/>
        </w:rPr>
        <w:t>are vital</w:t>
      </w:r>
      <w:r w:rsidR="00804EF4">
        <w:rPr>
          <w:lang w:val="en-GB"/>
        </w:rPr>
        <w:t xml:space="preserve"> </w:t>
      </w:r>
      <w:r w:rsidR="004E2E2D">
        <w:rPr>
          <w:lang w:val="en-GB"/>
        </w:rPr>
        <w:t xml:space="preserve">not only </w:t>
      </w:r>
      <w:r>
        <w:rPr>
          <w:lang w:val="en-GB"/>
        </w:rPr>
        <w:t>for migrants</w:t>
      </w:r>
      <w:r w:rsidR="004E2E2D">
        <w:rPr>
          <w:lang w:val="en-GB"/>
        </w:rPr>
        <w:t>, but also</w:t>
      </w:r>
      <w:r>
        <w:rPr>
          <w:lang w:val="en-GB"/>
        </w:rPr>
        <w:t xml:space="preserve"> </w:t>
      </w:r>
      <w:r w:rsidR="00804EF4" w:rsidRPr="00804EF4">
        <w:rPr>
          <w:rFonts w:eastAsiaTheme="minorEastAsia"/>
          <w:noProof/>
          <w:color w:val="000000"/>
        </w:rPr>
        <w:t>for employers</w:t>
      </w:r>
      <w:r w:rsidR="004E2E2D">
        <w:rPr>
          <w:rFonts w:eastAsiaTheme="minorEastAsia"/>
          <w:noProof/>
          <w:color w:val="000000"/>
        </w:rPr>
        <w:t>. It is important to ensure that skills are recognized</w:t>
      </w:r>
      <w:r w:rsidR="00804EF4" w:rsidRPr="00804EF4">
        <w:rPr>
          <w:rFonts w:eastAsiaTheme="minorEastAsia"/>
          <w:noProof/>
          <w:color w:val="000000"/>
        </w:rPr>
        <w:t xml:space="preserve"> </w:t>
      </w:r>
      <w:r w:rsidR="004E2E2D">
        <w:rPr>
          <w:rFonts w:eastAsiaTheme="minorEastAsia"/>
          <w:noProof/>
          <w:color w:val="000000"/>
        </w:rPr>
        <w:t>and</w:t>
      </w:r>
      <w:r w:rsidR="00222C92">
        <w:rPr>
          <w:rFonts w:eastAsiaTheme="minorEastAsia"/>
          <w:noProof/>
          <w:color w:val="000000"/>
        </w:rPr>
        <w:t>,</w:t>
      </w:r>
      <w:r w:rsidR="004E2E2D">
        <w:rPr>
          <w:rFonts w:eastAsiaTheme="minorEastAsia"/>
          <w:noProof/>
          <w:color w:val="000000"/>
        </w:rPr>
        <w:t xml:space="preserve"> where possible</w:t>
      </w:r>
      <w:r w:rsidR="00222C92">
        <w:rPr>
          <w:rFonts w:eastAsiaTheme="minorEastAsia"/>
          <w:noProof/>
          <w:color w:val="000000"/>
        </w:rPr>
        <w:t>,</w:t>
      </w:r>
      <w:r w:rsidR="004E2E2D">
        <w:rPr>
          <w:rFonts w:eastAsiaTheme="minorEastAsia"/>
          <w:noProof/>
          <w:color w:val="000000"/>
        </w:rPr>
        <w:t xml:space="preserve"> further enhanced not only </w:t>
      </w:r>
      <w:r w:rsidR="00695882">
        <w:rPr>
          <w:rFonts w:eastAsiaTheme="minorEastAsia"/>
          <w:noProof/>
          <w:color w:val="000000"/>
        </w:rPr>
        <w:t>in</w:t>
      </w:r>
      <w:r w:rsidR="004E2E2D">
        <w:rPr>
          <w:rFonts w:eastAsiaTheme="minorEastAsia"/>
          <w:noProof/>
          <w:color w:val="000000"/>
        </w:rPr>
        <w:t xml:space="preserve"> destination countries, but also to </w:t>
      </w:r>
      <w:r w:rsidR="00804EF4" w:rsidRPr="00804EF4">
        <w:rPr>
          <w:rFonts w:eastAsiaTheme="minorEastAsia"/>
          <w:noProof/>
          <w:color w:val="000000"/>
        </w:rPr>
        <w:t>foster re-integration</w:t>
      </w:r>
      <w:r w:rsidR="004E2E2D">
        <w:rPr>
          <w:rFonts w:eastAsiaTheme="minorEastAsia"/>
          <w:noProof/>
          <w:color w:val="000000"/>
        </w:rPr>
        <w:t xml:space="preserve"> of migrants who are return</w:t>
      </w:r>
      <w:r w:rsidR="00465120">
        <w:rPr>
          <w:rFonts w:eastAsiaTheme="minorEastAsia"/>
          <w:noProof/>
          <w:color w:val="000000"/>
        </w:rPr>
        <w:t>ing</w:t>
      </w:r>
      <w:r w:rsidR="004E2E2D">
        <w:rPr>
          <w:rFonts w:eastAsiaTheme="minorEastAsia"/>
          <w:noProof/>
          <w:color w:val="000000"/>
        </w:rPr>
        <w:t xml:space="preserve"> to their country of origin</w:t>
      </w:r>
      <w:r w:rsidR="00465120">
        <w:rPr>
          <w:rFonts w:eastAsiaTheme="minorEastAsia"/>
          <w:noProof/>
          <w:color w:val="000000"/>
        </w:rPr>
        <w:t xml:space="preserve"> or </w:t>
      </w:r>
      <w:r w:rsidR="00A96B80">
        <w:rPr>
          <w:rFonts w:eastAsiaTheme="minorEastAsia"/>
          <w:noProof/>
          <w:color w:val="000000"/>
        </w:rPr>
        <w:t>migratin</w:t>
      </w:r>
      <w:r w:rsidR="009E170F">
        <w:rPr>
          <w:rFonts w:eastAsiaTheme="minorEastAsia"/>
          <w:noProof/>
          <w:color w:val="000000"/>
        </w:rPr>
        <w:t>g</w:t>
      </w:r>
      <w:r w:rsidR="00A96B80">
        <w:rPr>
          <w:rFonts w:eastAsiaTheme="minorEastAsia"/>
          <w:noProof/>
          <w:color w:val="000000"/>
        </w:rPr>
        <w:t xml:space="preserve"> to </w:t>
      </w:r>
      <w:r w:rsidR="00222C92">
        <w:rPr>
          <w:rFonts w:eastAsiaTheme="minorEastAsia"/>
          <w:noProof/>
          <w:color w:val="000000"/>
        </w:rPr>
        <w:t>an</w:t>
      </w:r>
      <w:r w:rsidR="00A96B80">
        <w:rPr>
          <w:rFonts w:eastAsiaTheme="minorEastAsia"/>
          <w:noProof/>
          <w:color w:val="000000"/>
        </w:rPr>
        <w:t>other destinat</w:t>
      </w:r>
      <w:r w:rsidR="00222C92">
        <w:rPr>
          <w:rFonts w:eastAsiaTheme="minorEastAsia"/>
          <w:noProof/>
          <w:color w:val="000000"/>
        </w:rPr>
        <w:t>i</w:t>
      </w:r>
      <w:r w:rsidR="00A96B80">
        <w:rPr>
          <w:rFonts w:eastAsiaTheme="minorEastAsia"/>
          <w:noProof/>
          <w:color w:val="000000"/>
        </w:rPr>
        <w:t>on</w:t>
      </w:r>
      <w:r w:rsidR="00804EF4" w:rsidRPr="00804EF4">
        <w:rPr>
          <w:rFonts w:eastAsiaTheme="minorEastAsia"/>
          <w:noProof/>
          <w:color w:val="000000"/>
        </w:rPr>
        <w:t xml:space="preserve">. </w:t>
      </w:r>
    </w:p>
    <w:p w14:paraId="7C650FBB" w14:textId="3B3B2000" w:rsidR="00206A01" w:rsidRPr="00B246B7" w:rsidRDefault="00206A01" w:rsidP="004E2E2D">
      <w:pPr>
        <w:ind w:left="180" w:hanging="180"/>
        <w:jc w:val="both"/>
        <w:textAlignment w:val="center"/>
      </w:pPr>
    </w:p>
    <w:p w14:paraId="14DCA4C9" w14:textId="554E45AD" w:rsidR="00017362" w:rsidRPr="002022C7" w:rsidRDefault="00017362" w:rsidP="00695882">
      <w:pPr>
        <w:ind w:left="360" w:hanging="360"/>
        <w:jc w:val="both"/>
        <w:rPr>
          <w:rFonts w:eastAsiaTheme="minorEastAsia"/>
          <w:noProof/>
          <w:color w:val="00B050"/>
        </w:rPr>
      </w:pPr>
      <w:r w:rsidRPr="00C14F7E">
        <w:rPr>
          <w:lang w:val="en-GB"/>
        </w:rPr>
        <w:t xml:space="preserve">5. </w:t>
      </w:r>
      <w:r w:rsidR="00695882">
        <w:rPr>
          <w:lang w:val="en-GB"/>
        </w:rPr>
        <w:tab/>
      </w:r>
      <w:r w:rsidR="004E2E2D">
        <w:rPr>
          <w:lang w:val="en-GB"/>
        </w:rPr>
        <w:t xml:space="preserve">Skills are needed at all levels. </w:t>
      </w:r>
      <w:r w:rsidR="00C14F7E" w:rsidRPr="00C14F7E">
        <w:rPr>
          <w:rFonts w:eastAsiaTheme="minorEastAsia"/>
          <w:noProof/>
          <w:color w:val="000000"/>
        </w:rPr>
        <w:t>There are gaps</w:t>
      </w:r>
      <w:r w:rsidR="004E2E2D">
        <w:rPr>
          <w:rFonts w:eastAsiaTheme="minorEastAsia"/>
          <w:noProof/>
          <w:color w:val="000000"/>
        </w:rPr>
        <w:t xml:space="preserve"> both at low</w:t>
      </w:r>
      <w:r w:rsidR="009E170F">
        <w:rPr>
          <w:rFonts w:eastAsiaTheme="minorEastAsia"/>
          <w:noProof/>
          <w:color w:val="000000"/>
        </w:rPr>
        <w:t>er</w:t>
      </w:r>
      <w:r w:rsidR="004E2E2D">
        <w:rPr>
          <w:rFonts w:eastAsiaTheme="minorEastAsia"/>
          <w:noProof/>
          <w:color w:val="000000"/>
        </w:rPr>
        <w:t xml:space="preserve"> and</w:t>
      </w:r>
      <w:r w:rsidR="00C14F7E" w:rsidRPr="00C14F7E">
        <w:rPr>
          <w:rFonts w:eastAsiaTheme="minorEastAsia"/>
          <w:noProof/>
          <w:color w:val="000000"/>
        </w:rPr>
        <w:t xml:space="preserve"> high</w:t>
      </w:r>
      <w:r w:rsidR="009E170F">
        <w:rPr>
          <w:rFonts w:eastAsiaTheme="minorEastAsia"/>
          <w:noProof/>
          <w:color w:val="000000"/>
        </w:rPr>
        <w:t>er</w:t>
      </w:r>
      <w:r w:rsidR="004E2E2D">
        <w:rPr>
          <w:rFonts w:eastAsiaTheme="minorEastAsia"/>
          <w:noProof/>
          <w:color w:val="000000"/>
        </w:rPr>
        <w:t xml:space="preserve"> skill</w:t>
      </w:r>
      <w:r w:rsidR="009E170F">
        <w:rPr>
          <w:rFonts w:eastAsiaTheme="minorEastAsia"/>
          <w:noProof/>
          <w:color w:val="000000"/>
        </w:rPr>
        <w:t>s</w:t>
      </w:r>
      <w:r w:rsidR="004E2E2D">
        <w:rPr>
          <w:rFonts w:eastAsiaTheme="minorEastAsia"/>
          <w:noProof/>
          <w:color w:val="000000"/>
        </w:rPr>
        <w:t xml:space="preserve"> level</w:t>
      </w:r>
      <w:r w:rsidR="009E170F">
        <w:rPr>
          <w:rFonts w:eastAsiaTheme="minorEastAsia"/>
          <w:noProof/>
          <w:color w:val="000000"/>
        </w:rPr>
        <w:t>s</w:t>
      </w:r>
      <w:r w:rsidR="00D87DD0">
        <w:rPr>
          <w:rFonts w:eastAsiaTheme="minorEastAsia"/>
          <w:noProof/>
          <w:color w:val="000000"/>
        </w:rPr>
        <w:t xml:space="preserve">, </w:t>
      </w:r>
      <w:r w:rsidR="004E2E2D">
        <w:rPr>
          <w:rFonts w:eastAsiaTheme="minorEastAsia"/>
          <w:noProof/>
          <w:color w:val="000000"/>
        </w:rPr>
        <w:t>contrary to what is often debated in public discourse. C</w:t>
      </w:r>
      <w:r w:rsidR="005B0334">
        <w:rPr>
          <w:rFonts w:eastAsiaTheme="minorEastAsia"/>
          <w:noProof/>
          <w:color w:val="000000"/>
        </w:rPr>
        <w:t>OVID-</w:t>
      </w:r>
      <w:r w:rsidR="00C14F7E" w:rsidRPr="00C14F7E">
        <w:rPr>
          <w:rFonts w:eastAsiaTheme="minorEastAsia"/>
          <w:noProof/>
          <w:color w:val="000000"/>
        </w:rPr>
        <w:t xml:space="preserve">19 </w:t>
      </w:r>
      <w:r w:rsidR="00695882">
        <w:rPr>
          <w:rFonts w:eastAsiaTheme="minorEastAsia"/>
          <w:noProof/>
          <w:color w:val="000000"/>
        </w:rPr>
        <w:t xml:space="preserve">highlighted it </w:t>
      </w:r>
      <w:r w:rsidR="00C14F7E" w:rsidRPr="00C14F7E">
        <w:rPr>
          <w:rFonts w:eastAsiaTheme="minorEastAsia"/>
          <w:noProof/>
          <w:color w:val="000000"/>
        </w:rPr>
        <w:t>clearly</w:t>
      </w:r>
      <w:r w:rsidR="00C874ED">
        <w:rPr>
          <w:rFonts w:eastAsiaTheme="minorEastAsia"/>
          <w:noProof/>
          <w:color w:val="000000"/>
        </w:rPr>
        <w:t>:</w:t>
      </w:r>
      <w:r w:rsidR="00695882">
        <w:rPr>
          <w:rFonts w:eastAsiaTheme="minorEastAsia"/>
          <w:noProof/>
          <w:color w:val="000000"/>
        </w:rPr>
        <w:t xml:space="preserve"> </w:t>
      </w:r>
      <w:r w:rsidR="005B0334">
        <w:rPr>
          <w:rFonts w:eastAsiaTheme="minorEastAsia"/>
          <w:noProof/>
          <w:color w:val="000000"/>
        </w:rPr>
        <w:t>i</w:t>
      </w:r>
      <w:r w:rsidR="00C874ED">
        <w:rPr>
          <w:rFonts w:eastAsiaTheme="minorEastAsia"/>
          <w:noProof/>
          <w:color w:val="000000"/>
        </w:rPr>
        <w:t>t is important to acknowledge that e</w:t>
      </w:r>
      <w:r w:rsidR="00695882">
        <w:rPr>
          <w:rFonts w:eastAsiaTheme="minorEastAsia"/>
          <w:noProof/>
          <w:color w:val="000000"/>
        </w:rPr>
        <w:t>ssential skills are not only high</w:t>
      </w:r>
      <w:r w:rsidR="005B0334">
        <w:rPr>
          <w:rFonts w:eastAsiaTheme="minorEastAsia"/>
          <w:noProof/>
          <w:color w:val="000000"/>
        </w:rPr>
        <w:t xml:space="preserve">er </w:t>
      </w:r>
      <w:r w:rsidR="00695882">
        <w:rPr>
          <w:rFonts w:eastAsiaTheme="minorEastAsia"/>
          <w:noProof/>
          <w:color w:val="000000"/>
        </w:rPr>
        <w:t>skills.</w:t>
      </w:r>
      <w:r w:rsidR="004E2E2D">
        <w:rPr>
          <w:rFonts w:eastAsiaTheme="minorEastAsia"/>
          <w:noProof/>
          <w:color w:val="000000"/>
        </w:rPr>
        <w:t xml:space="preserve"> </w:t>
      </w:r>
      <w:r w:rsidR="002022C7">
        <w:rPr>
          <w:rFonts w:eastAsiaTheme="minorEastAsia"/>
          <w:noProof/>
          <w:color w:val="000000"/>
        </w:rPr>
        <w:t>There is a need for doctors and nurses, but also for janitors</w:t>
      </w:r>
      <w:r w:rsidR="00E507CD">
        <w:rPr>
          <w:rFonts w:eastAsiaTheme="minorEastAsia"/>
          <w:noProof/>
          <w:color w:val="000000"/>
        </w:rPr>
        <w:t>, supply</w:t>
      </w:r>
      <w:r w:rsidR="00695882">
        <w:rPr>
          <w:rFonts w:eastAsiaTheme="minorEastAsia"/>
          <w:noProof/>
          <w:color w:val="000000"/>
        </w:rPr>
        <w:t xml:space="preserve"> personnel</w:t>
      </w:r>
      <w:r w:rsidR="00E507CD">
        <w:rPr>
          <w:rFonts w:eastAsiaTheme="minorEastAsia"/>
          <w:noProof/>
          <w:color w:val="000000"/>
        </w:rPr>
        <w:t>,</w:t>
      </w:r>
      <w:r w:rsidR="002022C7">
        <w:rPr>
          <w:rFonts w:eastAsiaTheme="minorEastAsia"/>
          <w:noProof/>
          <w:color w:val="000000"/>
        </w:rPr>
        <w:t xml:space="preserve"> security personnel</w:t>
      </w:r>
      <w:r w:rsidR="00695882">
        <w:rPr>
          <w:rFonts w:eastAsiaTheme="minorEastAsia"/>
          <w:noProof/>
          <w:color w:val="000000"/>
        </w:rPr>
        <w:t xml:space="preserve">, and many other </w:t>
      </w:r>
      <w:r w:rsidR="00D87DD0">
        <w:rPr>
          <w:rFonts w:eastAsiaTheme="minorEastAsia"/>
          <w:noProof/>
          <w:color w:val="000000"/>
        </w:rPr>
        <w:t>occupations</w:t>
      </w:r>
      <w:r w:rsidR="002022C7">
        <w:rPr>
          <w:rFonts w:eastAsiaTheme="minorEastAsia"/>
          <w:noProof/>
          <w:color w:val="000000"/>
        </w:rPr>
        <w:t xml:space="preserve"> to make our societies safe and well-functioning</w:t>
      </w:r>
      <w:r w:rsidR="00695882">
        <w:rPr>
          <w:rFonts w:eastAsiaTheme="minorEastAsia"/>
          <w:noProof/>
          <w:color w:val="000000"/>
        </w:rPr>
        <w:t>. D</w:t>
      </w:r>
      <w:r w:rsidR="002022C7">
        <w:rPr>
          <w:rFonts w:eastAsiaTheme="minorEastAsia"/>
          <w:noProof/>
          <w:color w:val="000000"/>
        </w:rPr>
        <w:t>iscussions focused</w:t>
      </w:r>
      <w:r w:rsidR="00D87DD0">
        <w:rPr>
          <w:rFonts w:eastAsiaTheme="minorEastAsia"/>
          <w:noProof/>
          <w:color w:val="000000"/>
        </w:rPr>
        <w:t xml:space="preserve"> also</w:t>
      </w:r>
      <w:r w:rsidR="002022C7">
        <w:rPr>
          <w:rFonts w:eastAsiaTheme="minorEastAsia"/>
          <w:noProof/>
          <w:color w:val="000000"/>
        </w:rPr>
        <w:t xml:space="preserve"> on the importance of</w:t>
      </w:r>
      <w:r w:rsidR="00C14F7E" w:rsidRPr="00C14F7E">
        <w:rPr>
          <w:rFonts w:eastAsiaTheme="minorEastAsia"/>
          <w:noProof/>
          <w:color w:val="000000"/>
        </w:rPr>
        <w:t xml:space="preserve"> technical</w:t>
      </w:r>
      <w:r w:rsidR="00695882">
        <w:rPr>
          <w:rFonts w:eastAsiaTheme="minorEastAsia"/>
          <w:noProof/>
          <w:color w:val="000000"/>
        </w:rPr>
        <w:t xml:space="preserve"> or</w:t>
      </w:r>
      <w:r w:rsidR="004E2E2D">
        <w:rPr>
          <w:rFonts w:eastAsiaTheme="minorEastAsia"/>
          <w:noProof/>
          <w:color w:val="000000"/>
        </w:rPr>
        <w:t xml:space="preserve"> hard</w:t>
      </w:r>
      <w:r w:rsidR="00C14F7E" w:rsidRPr="00C14F7E">
        <w:rPr>
          <w:rFonts w:eastAsiaTheme="minorEastAsia"/>
          <w:noProof/>
          <w:color w:val="000000"/>
        </w:rPr>
        <w:t xml:space="preserve"> skills, </w:t>
      </w:r>
      <w:r w:rsidR="00D87DD0">
        <w:rPr>
          <w:rFonts w:eastAsiaTheme="minorEastAsia"/>
          <w:noProof/>
          <w:color w:val="000000"/>
        </w:rPr>
        <w:t>and</w:t>
      </w:r>
      <w:r w:rsidR="00695882">
        <w:rPr>
          <w:rFonts w:eastAsiaTheme="minorEastAsia"/>
          <w:noProof/>
          <w:color w:val="000000"/>
        </w:rPr>
        <w:t xml:space="preserve"> the increasing centrality and demand by employers for</w:t>
      </w:r>
      <w:r w:rsidR="002022C7">
        <w:rPr>
          <w:rFonts w:eastAsiaTheme="minorEastAsia"/>
          <w:noProof/>
          <w:color w:val="000000"/>
        </w:rPr>
        <w:t xml:space="preserve"> </w:t>
      </w:r>
      <w:r w:rsidR="00C14F7E" w:rsidRPr="00C14F7E">
        <w:rPr>
          <w:rFonts w:eastAsiaTheme="minorEastAsia"/>
          <w:noProof/>
          <w:color w:val="000000"/>
        </w:rPr>
        <w:t>soft skills</w:t>
      </w:r>
      <w:r w:rsidR="002022C7">
        <w:rPr>
          <w:rFonts w:eastAsiaTheme="minorEastAsia"/>
          <w:noProof/>
          <w:color w:val="000000"/>
        </w:rPr>
        <w:t>,</w:t>
      </w:r>
      <w:r w:rsidR="00695882">
        <w:rPr>
          <w:rFonts w:eastAsiaTheme="minorEastAsia"/>
          <w:noProof/>
          <w:color w:val="000000"/>
        </w:rPr>
        <w:t xml:space="preserve"> e.g.</w:t>
      </w:r>
      <w:r w:rsidR="002022C7">
        <w:rPr>
          <w:rFonts w:eastAsiaTheme="minorEastAsia"/>
          <w:noProof/>
          <w:color w:val="000000"/>
        </w:rPr>
        <w:t xml:space="preserve"> interpersonal</w:t>
      </w:r>
      <w:r w:rsidR="00C874ED">
        <w:rPr>
          <w:rFonts w:eastAsiaTheme="minorEastAsia"/>
          <w:noProof/>
          <w:color w:val="000000"/>
        </w:rPr>
        <w:t xml:space="preserve"> skills,</w:t>
      </w:r>
      <w:r w:rsidR="002022C7">
        <w:rPr>
          <w:rFonts w:eastAsiaTheme="minorEastAsia"/>
          <w:noProof/>
          <w:color w:val="000000"/>
        </w:rPr>
        <w:t xml:space="preserve"> communication skills</w:t>
      </w:r>
      <w:r w:rsidR="00E507CD">
        <w:rPr>
          <w:rFonts w:eastAsiaTheme="minorEastAsia"/>
          <w:noProof/>
          <w:color w:val="000000"/>
        </w:rPr>
        <w:t>,</w:t>
      </w:r>
      <w:r w:rsidR="002022C7">
        <w:rPr>
          <w:rFonts w:eastAsiaTheme="minorEastAsia"/>
          <w:noProof/>
          <w:color w:val="000000"/>
        </w:rPr>
        <w:t xml:space="preserve"> inter-cultural skills</w:t>
      </w:r>
      <w:r w:rsidR="00D87DD0">
        <w:rPr>
          <w:rFonts w:eastAsiaTheme="minorEastAsia"/>
          <w:noProof/>
          <w:color w:val="000000"/>
        </w:rPr>
        <w:t xml:space="preserve">, </w:t>
      </w:r>
      <w:r w:rsidR="002D535A">
        <w:rPr>
          <w:rFonts w:eastAsiaTheme="minorEastAsia"/>
          <w:noProof/>
          <w:color w:val="000000"/>
        </w:rPr>
        <w:t xml:space="preserve">and </w:t>
      </w:r>
      <w:r w:rsidR="00D87DD0">
        <w:rPr>
          <w:rFonts w:eastAsiaTheme="minorEastAsia"/>
          <w:noProof/>
          <w:color w:val="000000"/>
        </w:rPr>
        <w:t>problem-solving</w:t>
      </w:r>
      <w:r w:rsidR="00C874ED">
        <w:rPr>
          <w:rFonts w:eastAsiaTheme="minorEastAsia"/>
          <w:noProof/>
          <w:color w:val="000000"/>
        </w:rPr>
        <w:t>.</w:t>
      </w:r>
      <w:r w:rsidR="00D87DD0">
        <w:rPr>
          <w:rFonts w:eastAsiaTheme="minorEastAsia"/>
          <w:noProof/>
          <w:color w:val="000000"/>
        </w:rPr>
        <w:t xml:space="preserve"> Another important area of discussion focused on d</w:t>
      </w:r>
      <w:r w:rsidR="00695882">
        <w:rPr>
          <w:rFonts w:eastAsiaTheme="minorEastAsia"/>
          <w:noProof/>
          <w:color w:val="000000"/>
        </w:rPr>
        <w:t>igital skills</w:t>
      </w:r>
      <w:r w:rsidR="00D87DD0">
        <w:rPr>
          <w:rFonts w:eastAsiaTheme="minorEastAsia"/>
          <w:noProof/>
          <w:color w:val="000000"/>
        </w:rPr>
        <w:t xml:space="preserve"> and how they</w:t>
      </w:r>
      <w:r w:rsidR="00695882">
        <w:rPr>
          <w:rFonts w:eastAsiaTheme="minorEastAsia"/>
          <w:noProof/>
          <w:color w:val="000000"/>
        </w:rPr>
        <w:t xml:space="preserve"> </w:t>
      </w:r>
      <w:r w:rsidR="00B557B0">
        <w:rPr>
          <w:rFonts w:eastAsiaTheme="minorEastAsia"/>
          <w:noProof/>
          <w:color w:val="000000"/>
        </w:rPr>
        <w:t xml:space="preserve">have </w:t>
      </w:r>
      <w:r w:rsidR="00C874ED">
        <w:rPr>
          <w:rFonts w:eastAsiaTheme="minorEastAsia"/>
          <w:noProof/>
          <w:color w:val="000000"/>
        </w:rPr>
        <w:t>aquir</w:t>
      </w:r>
      <w:r w:rsidR="00B557B0">
        <w:rPr>
          <w:rFonts w:eastAsiaTheme="minorEastAsia"/>
          <w:noProof/>
          <w:color w:val="000000"/>
        </w:rPr>
        <w:t>ed</w:t>
      </w:r>
      <w:r w:rsidR="00C874ED">
        <w:rPr>
          <w:rFonts w:eastAsiaTheme="minorEastAsia"/>
          <w:noProof/>
          <w:color w:val="000000"/>
        </w:rPr>
        <w:t xml:space="preserve"> </w:t>
      </w:r>
      <w:r w:rsidR="00D87DD0">
        <w:rPr>
          <w:rFonts w:eastAsiaTheme="minorEastAsia"/>
          <w:noProof/>
          <w:color w:val="000000"/>
        </w:rPr>
        <w:t xml:space="preserve">particular </w:t>
      </w:r>
      <w:r w:rsidR="00C874ED">
        <w:rPr>
          <w:rFonts w:eastAsiaTheme="minorEastAsia"/>
          <w:noProof/>
          <w:color w:val="000000"/>
        </w:rPr>
        <w:t>importance</w:t>
      </w:r>
      <w:r w:rsidR="00AA06A9">
        <w:rPr>
          <w:rFonts w:eastAsiaTheme="minorEastAsia"/>
          <w:noProof/>
          <w:color w:val="000000"/>
        </w:rPr>
        <w:t xml:space="preserve">, including </w:t>
      </w:r>
      <w:r w:rsidR="00C874ED">
        <w:rPr>
          <w:rFonts w:eastAsiaTheme="minorEastAsia"/>
          <w:noProof/>
          <w:color w:val="000000"/>
        </w:rPr>
        <w:t xml:space="preserve">in jobs that are not </w:t>
      </w:r>
      <w:r w:rsidR="00695882">
        <w:rPr>
          <w:rFonts w:eastAsiaTheme="minorEastAsia"/>
          <w:noProof/>
          <w:color w:val="000000"/>
        </w:rPr>
        <w:t>IT</w:t>
      </w:r>
      <w:r w:rsidR="00D87DD0">
        <w:rPr>
          <w:rFonts w:eastAsiaTheme="minorEastAsia"/>
          <w:noProof/>
          <w:color w:val="000000"/>
        </w:rPr>
        <w:t>-related</w:t>
      </w:r>
      <w:r w:rsidR="002022C7">
        <w:rPr>
          <w:rFonts w:eastAsiaTheme="minorEastAsia"/>
          <w:noProof/>
          <w:color w:val="000000"/>
        </w:rPr>
        <w:t>.</w:t>
      </w:r>
      <w:r w:rsidR="00AA06A9">
        <w:rPr>
          <w:rFonts w:eastAsiaTheme="minorEastAsia"/>
          <w:noProof/>
          <w:color w:val="000000"/>
        </w:rPr>
        <w:t xml:space="preserve">  IT skills disparities</w:t>
      </w:r>
      <w:r w:rsidR="00385058">
        <w:rPr>
          <w:rFonts w:eastAsiaTheme="minorEastAsia"/>
          <w:noProof/>
          <w:color w:val="000000"/>
        </w:rPr>
        <w:t xml:space="preserve"> between countries and regions are profound.</w:t>
      </w:r>
    </w:p>
    <w:p w14:paraId="095FD8D9" w14:textId="77777777" w:rsidR="00206A01" w:rsidRPr="00695882" w:rsidRDefault="00206A01" w:rsidP="004E2E2D">
      <w:pPr>
        <w:ind w:left="180" w:hanging="180"/>
        <w:jc w:val="both"/>
        <w:textAlignment w:val="center"/>
      </w:pPr>
    </w:p>
    <w:p w14:paraId="3062ECA5" w14:textId="0C87CE52" w:rsidR="00C14F7E" w:rsidRPr="00E507CD" w:rsidRDefault="00017362" w:rsidP="00695882">
      <w:pPr>
        <w:ind w:left="360" w:hanging="360"/>
        <w:jc w:val="both"/>
        <w:rPr>
          <w:rFonts w:eastAsiaTheme="minorEastAsia"/>
          <w:noProof/>
          <w:color w:val="00B050"/>
        </w:rPr>
      </w:pPr>
      <w:r w:rsidRPr="00C14F7E">
        <w:rPr>
          <w:lang w:val="en-GB"/>
        </w:rPr>
        <w:t xml:space="preserve">6. </w:t>
      </w:r>
      <w:r w:rsidR="00695882">
        <w:rPr>
          <w:lang w:val="en-GB"/>
        </w:rPr>
        <w:tab/>
      </w:r>
      <w:r w:rsidR="005617BA">
        <w:rPr>
          <w:lang w:val="en-GB"/>
        </w:rPr>
        <w:t>There is a c</w:t>
      </w:r>
      <w:r w:rsidR="00E507CD">
        <w:rPr>
          <w:lang w:val="en-GB"/>
        </w:rPr>
        <w:t>ontinuing challenge with respect to s</w:t>
      </w:r>
      <w:r w:rsidRPr="00C14F7E">
        <w:rPr>
          <w:lang w:val="en-GB"/>
        </w:rPr>
        <w:t xml:space="preserve">kills recognition and </w:t>
      </w:r>
      <w:r w:rsidR="00E507CD">
        <w:rPr>
          <w:lang w:val="en-GB"/>
        </w:rPr>
        <w:t xml:space="preserve">skills </w:t>
      </w:r>
      <w:r w:rsidRPr="00C14F7E">
        <w:rPr>
          <w:lang w:val="en-GB"/>
        </w:rPr>
        <w:t>harmonization</w:t>
      </w:r>
      <w:r w:rsidR="00E507CD">
        <w:rPr>
          <w:lang w:val="en-GB"/>
        </w:rPr>
        <w:t xml:space="preserve"> across countries. This is an area where dedicated work is needed to avoid </w:t>
      </w:r>
      <w:r w:rsidR="00385058">
        <w:rPr>
          <w:lang w:val="en-GB"/>
        </w:rPr>
        <w:t xml:space="preserve">the </w:t>
      </w:r>
      <w:r w:rsidR="005617BA">
        <w:rPr>
          <w:lang w:val="en-GB"/>
        </w:rPr>
        <w:t xml:space="preserve">phenomena of </w:t>
      </w:r>
      <w:r w:rsidR="00E507CD">
        <w:rPr>
          <w:lang w:val="en-GB"/>
        </w:rPr>
        <w:t xml:space="preserve">de-skilling and </w:t>
      </w:r>
      <w:r w:rsidR="00386D30">
        <w:rPr>
          <w:lang w:val="en-GB"/>
        </w:rPr>
        <w:t>skills mismatch</w:t>
      </w:r>
      <w:r w:rsidR="00013DFC">
        <w:rPr>
          <w:lang w:val="en-GB"/>
        </w:rPr>
        <w:t xml:space="preserve"> which</w:t>
      </w:r>
      <w:r w:rsidR="00E06107">
        <w:rPr>
          <w:lang w:val="en-GB"/>
        </w:rPr>
        <w:t>,</w:t>
      </w:r>
      <w:r w:rsidR="00013DFC">
        <w:rPr>
          <w:lang w:val="en-GB"/>
        </w:rPr>
        <w:t xml:space="preserve"> in addition to related policy, legislation and procedures</w:t>
      </w:r>
      <w:r w:rsidR="00E06107">
        <w:rPr>
          <w:lang w:val="en-GB"/>
        </w:rPr>
        <w:t>,</w:t>
      </w:r>
      <w:r w:rsidR="00013DFC">
        <w:rPr>
          <w:lang w:val="en-GB"/>
        </w:rPr>
        <w:t xml:space="preserve"> will require active cooperation with the private sector</w:t>
      </w:r>
      <w:r w:rsidR="00E507CD">
        <w:rPr>
          <w:lang w:val="en-GB"/>
        </w:rPr>
        <w:t>.</w:t>
      </w:r>
      <w:r w:rsidR="00C343D7">
        <w:rPr>
          <w:lang w:val="en-GB"/>
        </w:rPr>
        <w:t xml:space="preserve"> </w:t>
      </w:r>
    </w:p>
    <w:p w14:paraId="6FAA7DDF" w14:textId="5E1D533A" w:rsidR="00017362" w:rsidRPr="00C14F7E" w:rsidRDefault="00017362" w:rsidP="004E2E2D">
      <w:pPr>
        <w:ind w:left="180" w:hanging="180"/>
        <w:jc w:val="both"/>
        <w:textAlignment w:val="center"/>
      </w:pPr>
    </w:p>
    <w:p w14:paraId="2D5B68C0" w14:textId="43816E67" w:rsidR="00E507CD" w:rsidRDefault="00E507CD" w:rsidP="00E507CD">
      <w:pPr>
        <w:pStyle w:val="ListParagraph"/>
        <w:numPr>
          <w:ilvl w:val="0"/>
          <w:numId w:val="16"/>
        </w:numPr>
        <w:ind w:left="360"/>
        <w:jc w:val="both"/>
        <w:textAlignment w:val="center"/>
        <w:rPr>
          <w:lang w:val="en-GB"/>
        </w:rPr>
      </w:pPr>
      <w:r w:rsidRPr="00E507CD">
        <w:rPr>
          <w:lang w:val="en-GB"/>
        </w:rPr>
        <w:lastRenderedPageBreak/>
        <w:t>Each of the above</w:t>
      </w:r>
      <w:r w:rsidR="00C343D7">
        <w:rPr>
          <w:lang w:val="en-GB"/>
        </w:rPr>
        <w:t>-mentioned</w:t>
      </w:r>
      <w:r w:rsidRPr="00E507CD">
        <w:rPr>
          <w:lang w:val="en-GB"/>
        </w:rPr>
        <w:t xml:space="preserve"> areas </w:t>
      </w:r>
      <w:r w:rsidR="00C343D7">
        <w:rPr>
          <w:lang w:val="en-GB"/>
        </w:rPr>
        <w:t>(e.g.</w:t>
      </w:r>
      <w:r>
        <w:rPr>
          <w:lang w:val="en-GB"/>
        </w:rPr>
        <w:t xml:space="preserve"> to map, plan, implement</w:t>
      </w:r>
      <w:r w:rsidR="00C343D7">
        <w:rPr>
          <w:lang w:val="en-GB"/>
        </w:rPr>
        <w:t>)</w:t>
      </w:r>
      <w:r w:rsidR="00C343D7" w:rsidRPr="00C343D7">
        <w:rPr>
          <w:lang w:val="en-GB"/>
        </w:rPr>
        <w:t xml:space="preserve"> </w:t>
      </w:r>
      <w:r w:rsidR="00C343D7" w:rsidRPr="00E507CD">
        <w:rPr>
          <w:lang w:val="en-GB"/>
        </w:rPr>
        <w:t>require the engagement of all stakeholders</w:t>
      </w:r>
      <w:r w:rsidR="00C343D7">
        <w:rPr>
          <w:lang w:val="en-GB"/>
        </w:rPr>
        <w:t>:</w:t>
      </w:r>
      <w:r>
        <w:rPr>
          <w:lang w:val="en-GB"/>
        </w:rPr>
        <w:t xml:space="preserve"> </w:t>
      </w:r>
      <w:r w:rsidR="00B246B7">
        <w:rPr>
          <w:lang w:val="en-GB"/>
        </w:rPr>
        <w:t xml:space="preserve">national governments, local governments, </w:t>
      </w:r>
      <w:r w:rsidR="00B0599F">
        <w:rPr>
          <w:lang w:val="en-GB"/>
        </w:rPr>
        <w:t>e</w:t>
      </w:r>
      <w:r>
        <w:rPr>
          <w:lang w:val="en-GB"/>
        </w:rPr>
        <w:t>mployers</w:t>
      </w:r>
      <w:r w:rsidR="00B0599F">
        <w:rPr>
          <w:lang w:val="en-GB"/>
        </w:rPr>
        <w:t xml:space="preserve"> and </w:t>
      </w:r>
      <w:r w:rsidR="00643552">
        <w:rPr>
          <w:lang w:val="en-GB"/>
        </w:rPr>
        <w:t xml:space="preserve">the </w:t>
      </w:r>
      <w:r w:rsidR="00B0599F">
        <w:rPr>
          <w:lang w:val="en-GB"/>
        </w:rPr>
        <w:t>wider private sector</w:t>
      </w:r>
      <w:r>
        <w:rPr>
          <w:lang w:val="en-GB"/>
        </w:rPr>
        <w:t>,</w:t>
      </w:r>
      <w:r w:rsidR="004D3267">
        <w:rPr>
          <w:lang w:val="en-GB"/>
        </w:rPr>
        <w:t xml:space="preserve"> trade unions, youth, education/training institutions,</w:t>
      </w:r>
      <w:r>
        <w:rPr>
          <w:lang w:val="en-GB"/>
        </w:rPr>
        <w:t xml:space="preserve"> civil society, diaspora, </w:t>
      </w:r>
      <w:r w:rsidR="004D3267">
        <w:rPr>
          <w:lang w:val="en-GB"/>
        </w:rPr>
        <w:t>UN partners</w:t>
      </w:r>
      <w:r w:rsidR="00C343D7">
        <w:rPr>
          <w:lang w:val="en-GB"/>
        </w:rPr>
        <w:t xml:space="preserve">, as well as  the regional economic commissions </w:t>
      </w:r>
      <w:r w:rsidR="00AD7EAB">
        <w:rPr>
          <w:lang w:val="en-GB"/>
        </w:rPr>
        <w:t xml:space="preserve">in </w:t>
      </w:r>
      <w:r w:rsidR="00083CB4">
        <w:rPr>
          <w:lang w:val="en-GB"/>
        </w:rPr>
        <w:t xml:space="preserve">the </w:t>
      </w:r>
      <w:r w:rsidR="00AD7EAB">
        <w:rPr>
          <w:lang w:val="en-GB"/>
        </w:rPr>
        <w:t xml:space="preserve">case of Africa, or other regional or sub-regional </w:t>
      </w:r>
      <w:r w:rsidR="007B492C">
        <w:rPr>
          <w:lang w:val="en-GB"/>
        </w:rPr>
        <w:t>cooperation platforms</w:t>
      </w:r>
      <w:r w:rsidR="00083CB4">
        <w:rPr>
          <w:lang w:val="en-GB"/>
        </w:rPr>
        <w:t xml:space="preserve">, </w:t>
      </w:r>
      <w:r w:rsidR="00C343D7">
        <w:rPr>
          <w:lang w:val="en-GB"/>
        </w:rPr>
        <w:t xml:space="preserve">for programs to be successful. </w:t>
      </w:r>
    </w:p>
    <w:p w14:paraId="5C2751BA" w14:textId="77777777" w:rsidR="00E507CD" w:rsidRPr="00E507CD" w:rsidRDefault="00E507CD" w:rsidP="00E507CD">
      <w:pPr>
        <w:pStyle w:val="ListParagraph"/>
        <w:ind w:left="360"/>
        <w:jc w:val="both"/>
        <w:textAlignment w:val="center"/>
        <w:rPr>
          <w:lang w:val="en-GB"/>
        </w:rPr>
      </w:pPr>
    </w:p>
    <w:p w14:paraId="743A02CD" w14:textId="57754F71" w:rsidR="004D3267" w:rsidRPr="00017DB1" w:rsidRDefault="00017362" w:rsidP="00FE5445">
      <w:pPr>
        <w:pStyle w:val="ListParagraph"/>
        <w:numPr>
          <w:ilvl w:val="0"/>
          <w:numId w:val="16"/>
        </w:numPr>
        <w:ind w:left="360"/>
        <w:jc w:val="both"/>
        <w:rPr>
          <w:rFonts w:asciiTheme="minorHAnsi" w:hAnsiTheme="minorHAnsi" w:cstheme="minorHAnsi"/>
          <w:lang w:val="en-GB"/>
        </w:rPr>
      </w:pPr>
      <w:r w:rsidRPr="004D3267">
        <w:rPr>
          <w:lang w:val="en-GB"/>
        </w:rPr>
        <w:t>Bilateral and multilateral agreements are essential to underpin the work on skills</w:t>
      </w:r>
      <w:r w:rsidR="00DE5540" w:rsidRPr="004D3267">
        <w:rPr>
          <w:lang w:val="en-GB"/>
        </w:rPr>
        <w:t xml:space="preserve"> within and across regions. </w:t>
      </w:r>
      <w:r w:rsidR="004D3267" w:rsidRPr="004D3267">
        <w:rPr>
          <w:lang w:val="en-GB"/>
        </w:rPr>
        <w:t>Agreements and frameworks that establish standards require not only</w:t>
      </w:r>
      <w:r w:rsidR="00963F69">
        <w:rPr>
          <w:lang w:val="en-GB"/>
        </w:rPr>
        <w:t xml:space="preserve"> strong technical cooperation among </w:t>
      </w:r>
      <w:r w:rsidR="004D3267" w:rsidRPr="004D3267">
        <w:rPr>
          <w:lang w:val="en-GB"/>
        </w:rPr>
        <w:t>governments</w:t>
      </w:r>
      <w:r w:rsidR="004D3267">
        <w:rPr>
          <w:lang w:val="en-GB"/>
        </w:rPr>
        <w:t>,</w:t>
      </w:r>
      <w:r w:rsidR="004D3267" w:rsidRPr="004D3267">
        <w:rPr>
          <w:lang w:val="en-GB"/>
        </w:rPr>
        <w:t xml:space="preserve"> </w:t>
      </w:r>
      <w:r w:rsidR="004D3267">
        <w:rPr>
          <w:lang w:val="en-GB"/>
        </w:rPr>
        <w:t xml:space="preserve">but also an alignment of interests </w:t>
      </w:r>
      <w:r w:rsidR="00963F69">
        <w:rPr>
          <w:lang w:val="en-GB"/>
        </w:rPr>
        <w:t>with</w:t>
      </w:r>
      <w:r w:rsidR="004D3267" w:rsidRPr="004D3267">
        <w:rPr>
          <w:lang w:val="en-GB"/>
        </w:rPr>
        <w:t xml:space="preserve"> other stakeholders.</w:t>
      </w:r>
      <w:r w:rsidR="00016164">
        <w:rPr>
          <w:lang w:val="en-GB"/>
        </w:rPr>
        <w:t xml:space="preserve"> </w:t>
      </w:r>
      <w:r w:rsidR="004D3267">
        <w:rPr>
          <w:lang w:val="en-GB"/>
        </w:rPr>
        <w:t xml:space="preserve"> </w:t>
      </w:r>
      <w:r w:rsidR="00963F69" w:rsidRPr="00963F69">
        <w:rPr>
          <w:rFonts w:eastAsiaTheme="minorEastAsia"/>
          <w:noProof/>
          <w:color w:val="000000"/>
        </w:rPr>
        <w:t xml:space="preserve">While there are many schemes in place, there are </w:t>
      </w:r>
      <w:r w:rsidR="00963F69">
        <w:rPr>
          <w:rFonts w:eastAsiaTheme="minorEastAsia"/>
          <w:noProof/>
          <w:color w:val="000000"/>
        </w:rPr>
        <w:t>also multiple</w:t>
      </w:r>
      <w:r w:rsidR="00963F69" w:rsidRPr="00963F69">
        <w:rPr>
          <w:rFonts w:eastAsiaTheme="minorEastAsia"/>
          <w:noProof/>
          <w:color w:val="000000"/>
        </w:rPr>
        <w:t xml:space="preserve"> barriers to </w:t>
      </w:r>
      <w:r w:rsidR="008E3B54">
        <w:rPr>
          <w:rFonts w:eastAsiaTheme="minorEastAsia"/>
          <w:noProof/>
          <w:color w:val="000000"/>
        </w:rPr>
        <w:t xml:space="preserve">their </w:t>
      </w:r>
      <w:r w:rsidR="00963F69" w:rsidRPr="00963F69">
        <w:rPr>
          <w:rFonts w:eastAsiaTheme="minorEastAsia"/>
          <w:noProof/>
          <w:color w:val="000000"/>
        </w:rPr>
        <w:t>effective implementation.</w:t>
      </w:r>
      <w:r w:rsidR="00963F69">
        <w:rPr>
          <w:rFonts w:eastAsiaTheme="minorEastAsia"/>
          <w:noProof/>
          <w:color w:val="000000"/>
        </w:rPr>
        <w:t xml:space="preserve"> </w:t>
      </w:r>
      <w:r w:rsidR="008E3B54">
        <w:rPr>
          <w:rFonts w:eastAsiaTheme="minorEastAsia"/>
          <w:noProof/>
          <w:color w:val="000000"/>
        </w:rPr>
        <w:t xml:space="preserve"> </w:t>
      </w:r>
      <w:r w:rsidR="004D3267">
        <w:rPr>
          <w:lang w:val="en-GB"/>
        </w:rPr>
        <w:t xml:space="preserve">Skills Mobility Partnerships (SMPs) </w:t>
      </w:r>
      <w:r w:rsidR="00904FF7">
        <w:rPr>
          <w:lang w:val="en-GB"/>
        </w:rPr>
        <w:t>are</w:t>
      </w:r>
      <w:r w:rsidR="004D3267">
        <w:rPr>
          <w:lang w:val="en-GB"/>
        </w:rPr>
        <w:t xml:space="preserve"> </w:t>
      </w:r>
      <w:r w:rsidR="008C436F">
        <w:t xml:space="preserve">an innovative mechanism for sharing the benefits of </w:t>
      </w:r>
      <w:r w:rsidR="00185961">
        <w:t xml:space="preserve">mobility </w:t>
      </w:r>
      <w:r w:rsidR="008C436F">
        <w:t>for both countries of origin and destination, as well as migrant workers themselves</w:t>
      </w:r>
      <w:r w:rsidR="006C065A">
        <w:t>,</w:t>
      </w:r>
      <w:r w:rsidR="008C436F">
        <w:t xml:space="preserve"> that </w:t>
      </w:r>
      <w:r w:rsidR="004D3267">
        <w:rPr>
          <w:lang w:val="en-GB"/>
        </w:rPr>
        <w:t>can be built upon</w:t>
      </w:r>
      <w:r w:rsidR="00904FF7">
        <w:rPr>
          <w:lang w:val="en-GB"/>
        </w:rPr>
        <w:t xml:space="preserve"> </w:t>
      </w:r>
      <w:r w:rsidR="004D3267" w:rsidRPr="00017DB1">
        <w:rPr>
          <w:rFonts w:asciiTheme="minorHAnsi" w:hAnsiTheme="minorHAnsi" w:cstheme="minorHAnsi"/>
          <w:lang w:val="en-GB"/>
        </w:rPr>
        <w:t xml:space="preserve">(see Textbox </w:t>
      </w:r>
      <w:r w:rsidR="00963F69" w:rsidRPr="00017DB1">
        <w:rPr>
          <w:rFonts w:asciiTheme="minorHAnsi" w:hAnsiTheme="minorHAnsi" w:cstheme="minorHAnsi"/>
          <w:lang w:val="en-GB"/>
        </w:rPr>
        <w:t xml:space="preserve">1 and </w:t>
      </w:r>
      <w:r w:rsidR="004D3267" w:rsidRPr="00017DB1">
        <w:rPr>
          <w:rFonts w:asciiTheme="minorHAnsi" w:hAnsiTheme="minorHAnsi" w:cstheme="minorHAnsi"/>
          <w:lang w:val="en-GB"/>
        </w:rPr>
        <w:t xml:space="preserve">Annex 1). </w:t>
      </w:r>
    </w:p>
    <w:p w14:paraId="1774ADD3" w14:textId="0F4F46B6" w:rsidR="004D3267" w:rsidRDefault="004D3267" w:rsidP="00C343D7">
      <w:pPr>
        <w:jc w:val="both"/>
        <w:rPr>
          <w:rFonts w:eastAsiaTheme="minorEastAsia"/>
          <w:noProof/>
          <w:color w:val="000000"/>
        </w:rPr>
      </w:pPr>
    </w:p>
    <w:p w14:paraId="1848F32A" w14:textId="4A757CB7" w:rsidR="00017362" w:rsidRDefault="00017362" w:rsidP="00C343D7">
      <w:pPr>
        <w:ind w:left="360" w:hanging="360"/>
        <w:jc w:val="both"/>
        <w:textAlignment w:val="center"/>
        <w:rPr>
          <w:lang w:val="en-GB"/>
        </w:rPr>
      </w:pPr>
      <w:r>
        <w:rPr>
          <w:lang w:val="en-GB"/>
        </w:rPr>
        <w:t xml:space="preserve">9. </w:t>
      </w:r>
      <w:r w:rsidR="00C343D7">
        <w:rPr>
          <w:lang w:val="en-GB"/>
        </w:rPr>
        <w:tab/>
      </w:r>
      <w:r w:rsidR="006C065A">
        <w:rPr>
          <w:lang w:val="en-GB"/>
        </w:rPr>
        <w:t xml:space="preserve">There is </w:t>
      </w:r>
      <w:r>
        <w:rPr>
          <w:lang w:val="en-GB"/>
        </w:rPr>
        <w:t xml:space="preserve">clear recognition </w:t>
      </w:r>
      <w:r w:rsidR="004D3267">
        <w:rPr>
          <w:lang w:val="en-GB"/>
        </w:rPr>
        <w:t>that</w:t>
      </w:r>
      <w:r>
        <w:rPr>
          <w:lang w:val="en-GB"/>
        </w:rPr>
        <w:t xml:space="preserve"> protection</w:t>
      </w:r>
      <w:r w:rsidR="004D3267">
        <w:rPr>
          <w:lang w:val="en-GB"/>
        </w:rPr>
        <w:t xml:space="preserve"> of the rights and well-being of migrants is essential for success.</w:t>
      </w:r>
      <w:r w:rsidR="00C343D7">
        <w:rPr>
          <w:lang w:val="en-GB"/>
        </w:rPr>
        <w:t xml:space="preserve"> </w:t>
      </w:r>
      <w:r w:rsidR="009428A2">
        <w:rPr>
          <w:lang w:val="en-GB"/>
        </w:rPr>
        <w:t>Avenues for access to protection mechanisms</w:t>
      </w:r>
      <w:r w:rsidR="008D2DC2">
        <w:rPr>
          <w:lang w:val="en-GB"/>
        </w:rPr>
        <w:t xml:space="preserve">, including remedies and compensation, </w:t>
      </w:r>
      <w:r w:rsidR="009428A2">
        <w:rPr>
          <w:lang w:val="en-GB"/>
        </w:rPr>
        <w:t xml:space="preserve">need to be ensured. </w:t>
      </w:r>
    </w:p>
    <w:p w14:paraId="41A54429" w14:textId="500C5E8C" w:rsidR="00017362" w:rsidRDefault="00017362" w:rsidP="004E2E2D">
      <w:pPr>
        <w:ind w:left="180" w:hanging="180"/>
        <w:rPr>
          <w:lang w:val="en-GB"/>
        </w:rPr>
      </w:pPr>
    </w:p>
    <w:p w14:paraId="43986BC4" w14:textId="31BE594A" w:rsidR="00C70848" w:rsidRDefault="00C70848" w:rsidP="003B6E18">
      <w:pPr>
        <w:shd w:val="clear" w:color="auto" w:fill="D9E2F3" w:themeFill="accent1" w:themeFillTint="33"/>
        <w:jc w:val="both"/>
        <w:rPr>
          <w:b/>
          <w:bCs/>
        </w:rPr>
      </w:pPr>
      <w:r>
        <w:rPr>
          <w:b/>
          <w:bCs/>
        </w:rPr>
        <w:t xml:space="preserve">Textbox </w:t>
      </w:r>
      <w:r w:rsidR="003B6E18">
        <w:rPr>
          <w:b/>
          <w:bCs/>
        </w:rPr>
        <w:t>1</w:t>
      </w:r>
      <w:r>
        <w:rPr>
          <w:b/>
          <w:bCs/>
        </w:rPr>
        <w:t xml:space="preserve"> </w:t>
      </w:r>
      <w:r w:rsidR="0013370A">
        <w:rPr>
          <w:b/>
          <w:bCs/>
        </w:rPr>
        <w:t>|</w:t>
      </w:r>
      <w:r>
        <w:rPr>
          <w:b/>
          <w:bCs/>
        </w:rPr>
        <w:t xml:space="preserve"> GFMD</w:t>
      </w:r>
      <w:r w:rsidR="00016164">
        <w:rPr>
          <w:b/>
          <w:bCs/>
        </w:rPr>
        <w:t xml:space="preserve"> </w:t>
      </w:r>
      <w:r w:rsidR="0013370A">
        <w:rPr>
          <w:b/>
          <w:bCs/>
        </w:rPr>
        <w:t>-</w:t>
      </w:r>
      <w:r w:rsidR="00016164">
        <w:rPr>
          <w:b/>
          <w:bCs/>
        </w:rPr>
        <w:t xml:space="preserve"> </w:t>
      </w:r>
      <w:r>
        <w:rPr>
          <w:b/>
          <w:bCs/>
        </w:rPr>
        <w:t xml:space="preserve">African Union Regional Consultations </w:t>
      </w:r>
    </w:p>
    <w:p w14:paraId="496B26BA" w14:textId="77777777" w:rsidR="00C70848" w:rsidRDefault="00C70848" w:rsidP="003B6E18">
      <w:pPr>
        <w:shd w:val="clear" w:color="auto" w:fill="D9E2F3" w:themeFill="accent1" w:themeFillTint="33"/>
        <w:jc w:val="both"/>
        <w:rPr>
          <w:b/>
          <w:bCs/>
        </w:rPr>
      </w:pPr>
    </w:p>
    <w:p w14:paraId="2EB99652" w14:textId="0E8CFDC5" w:rsidR="00C70848" w:rsidRDefault="00945B0C" w:rsidP="00523457">
      <w:pPr>
        <w:pStyle w:val="ListParagraph"/>
        <w:numPr>
          <w:ilvl w:val="0"/>
          <w:numId w:val="22"/>
        </w:numPr>
        <w:shd w:val="clear" w:color="auto" w:fill="D9E2F3" w:themeFill="accent1" w:themeFillTint="33"/>
        <w:ind w:left="360"/>
        <w:jc w:val="both"/>
      </w:pPr>
      <w:r>
        <w:t>D</w:t>
      </w:r>
      <w:r w:rsidR="00C70848">
        <w:t xml:space="preserve">emographics: By 2050, Africa is projected to make up to 25% of the </w:t>
      </w:r>
      <w:r>
        <w:t xml:space="preserve">potential </w:t>
      </w:r>
      <w:r w:rsidR="00C70848">
        <w:t xml:space="preserve">global </w:t>
      </w:r>
      <w:proofErr w:type="spellStart"/>
      <w:r w:rsidR="00C70848">
        <w:t>labour</w:t>
      </w:r>
      <w:proofErr w:type="spellEnd"/>
      <w:r w:rsidR="00C70848">
        <w:t xml:space="preserve"> force (mostly through youth). Access to adequate jobs, skilling and </w:t>
      </w:r>
      <w:proofErr w:type="spellStart"/>
      <w:r w:rsidR="00C70848">
        <w:t>labour</w:t>
      </w:r>
      <w:proofErr w:type="spellEnd"/>
      <w:r w:rsidR="00C70848">
        <w:t xml:space="preserve"> mobility are therefore key areas of concern.</w:t>
      </w:r>
    </w:p>
    <w:p w14:paraId="20C89F15" w14:textId="183E4A15" w:rsidR="00C70848" w:rsidRDefault="00945B0C" w:rsidP="00523457">
      <w:pPr>
        <w:pStyle w:val="ListParagraph"/>
        <w:numPr>
          <w:ilvl w:val="0"/>
          <w:numId w:val="22"/>
        </w:numPr>
        <w:shd w:val="clear" w:color="auto" w:fill="D9E2F3" w:themeFill="accent1" w:themeFillTint="33"/>
        <w:ind w:left="360"/>
        <w:jc w:val="both"/>
      </w:pPr>
      <w:r>
        <w:t xml:space="preserve">Migration specificities: </w:t>
      </w:r>
      <w:r w:rsidR="00C70848">
        <w:t xml:space="preserve">Most migration takes place within the </w:t>
      </w:r>
      <w:r w:rsidR="003B63C7">
        <w:t xml:space="preserve">continent </w:t>
      </w:r>
      <w:r w:rsidR="00C70848">
        <w:t>and not towards other regions. Hence</w:t>
      </w:r>
      <w:r w:rsidR="00DF40F3">
        <w:t>,</w:t>
      </w:r>
      <w:r w:rsidR="00C70848">
        <w:t xml:space="preserve"> the centrality of the intra-regional dimension, and the importance of regional and sub-regional free movement agreements, as well as the mechanisms to bring them into effect</w:t>
      </w:r>
      <w:r>
        <w:t>, to make sure that skills can be made available where they are needed</w:t>
      </w:r>
      <w:r w:rsidR="00C70848">
        <w:t xml:space="preserve">.  </w:t>
      </w:r>
    </w:p>
    <w:p w14:paraId="586B6F98" w14:textId="468070E6" w:rsidR="00C70848" w:rsidRDefault="00945B0C" w:rsidP="00523457">
      <w:pPr>
        <w:pStyle w:val="ListParagraph"/>
        <w:numPr>
          <w:ilvl w:val="0"/>
          <w:numId w:val="22"/>
        </w:numPr>
        <w:shd w:val="clear" w:color="auto" w:fill="D9E2F3" w:themeFill="accent1" w:themeFillTint="33"/>
        <w:ind w:left="360"/>
        <w:jc w:val="both"/>
      </w:pPr>
      <w:r>
        <w:t>Impact of the C</w:t>
      </w:r>
      <w:r w:rsidR="00DF40F3">
        <w:t>OVID</w:t>
      </w:r>
      <w:r>
        <w:t xml:space="preserve">-19 pandemic: </w:t>
      </w:r>
      <w:r w:rsidR="00C70848">
        <w:t>Concerns over the impact of C</w:t>
      </w:r>
      <w:r w:rsidR="00DF40F3">
        <w:t>OV</w:t>
      </w:r>
      <w:r w:rsidR="00216779">
        <w:t>ID</w:t>
      </w:r>
      <w:r w:rsidR="00C70848">
        <w:t>-19 on health, economic prospects, jobs, and on human mobility are coupled with emerging concerns about an upsurge of xenophobia and discrimination.</w:t>
      </w:r>
      <w:r>
        <w:t xml:space="preserve"> W</w:t>
      </w:r>
      <w:r w:rsidR="00C70848">
        <w:t xml:space="preserve">ell-planned and well-managed </w:t>
      </w:r>
      <w:proofErr w:type="spellStart"/>
      <w:r w:rsidR="00C70848">
        <w:t>labour</w:t>
      </w:r>
      <w:proofErr w:type="spellEnd"/>
      <w:r w:rsidR="00C70848">
        <w:t xml:space="preserve"> migration policies </w:t>
      </w:r>
      <w:r>
        <w:t xml:space="preserve">are and will be ever more needed </w:t>
      </w:r>
      <w:r w:rsidR="00C70848">
        <w:t>to mitigate these concern</w:t>
      </w:r>
      <w:r w:rsidR="002C2AC3">
        <w:t>s</w:t>
      </w:r>
      <w:r w:rsidR="00C70848">
        <w:t xml:space="preserve"> and meet the challenges they pose.</w:t>
      </w:r>
      <w:r w:rsidR="00E86332">
        <w:t xml:space="preserve"> </w:t>
      </w:r>
    </w:p>
    <w:p w14:paraId="026AC4C5" w14:textId="6DD79413" w:rsidR="003B6E18" w:rsidRDefault="003B6E18" w:rsidP="003B6E18">
      <w:pPr>
        <w:shd w:val="clear" w:color="auto" w:fill="FFFFFF" w:themeFill="background1"/>
        <w:jc w:val="both"/>
      </w:pPr>
    </w:p>
    <w:p w14:paraId="02588E33" w14:textId="77777777" w:rsidR="00D64D1E" w:rsidRDefault="00D64D1E" w:rsidP="003B6E18">
      <w:pPr>
        <w:shd w:val="clear" w:color="auto" w:fill="FFFFFF" w:themeFill="background1"/>
        <w:jc w:val="both"/>
      </w:pPr>
    </w:p>
    <w:p w14:paraId="10B0AE4B" w14:textId="7E335569" w:rsidR="00017362" w:rsidRPr="00E86332" w:rsidRDefault="00E86332" w:rsidP="003B6E18">
      <w:pPr>
        <w:shd w:val="clear" w:color="auto" w:fill="D9E2F3" w:themeFill="accent1" w:themeFillTint="33"/>
        <w:jc w:val="both"/>
        <w:rPr>
          <w:b/>
          <w:bCs/>
        </w:rPr>
      </w:pPr>
      <w:r w:rsidRPr="00E86332">
        <w:rPr>
          <w:b/>
          <w:bCs/>
        </w:rPr>
        <w:t xml:space="preserve">Textbox </w:t>
      </w:r>
      <w:r w:rsidR="003B6E18">
        <w:rPr>
          <w:b/>
          <w:bCs/>
        </w:rPr>
        <w:t>2</w:t>
      </w:r>
      <w:r w:rsidR="00016164">
        <w:rPr>
          <w:b/>
          <w:bCs/>
        </w:rPr>
        <w:t xml:space="preserve"> </w:t>
      </w:r>
      <w:r w:rsidR="0013370A">
        <w:rPr>
          <w:b/>
          <w:bCs/>
        </w:rPr>
        <w:t xml:space="preserve">| </w:t>
      </w:r>
      <w:r w:rsidRPr="00E86332">
        <w:rPr>
          <w:b/>
          <w:bCs/>
        </w:rPr>
        <w:t>GFMD</w:t>
      </w:r>
      <w:r w:rsidR="0013370A">
        <w:rPr>
          <w:b/>
          <w:bCs/>
        </w:rPr>
        <w:t>-</w:t>
      </w:r>
      <w:r w:rsidRPr="00E86332">
        <w:rPr>
          <w:b/>
          <w:bCs/>
        </w:rPr>
        <w:t xml:space="preserve"> Regional Conference on </w:t>
      </w:r>
      <w:r>
        <w:rPr>
          <w:b/>
          <w:bCs/>
        </w:rPr>
        <w:t>Migration (RCM</w:t>
      </w:r>
      <w:r w:rsidR="0013370A">
        <w:rPr>
          <w:b/>
          <w:bCs/>
        </w:rPr>
        <w:t>/</w:t>
      </w:r>
      <w:r>
        <w:rPr>
          <w:b/>
          <w:bCs/>
        </w:rPr>
        <w:t xml:space="preserve">Puebla Process) </w:t>
      </w:r>
      <w:r w:rsidR="0013370A">
        <w:rPr>
          <w:b/>
          <w:bCs/>
        </w:rPr>
        <w:t xml:space="preserve">Regional </w:t>
      </w:r>
      <w:r>
        <w:rPr>
          <w:b/>
          <w:bCs/>
        </w:rPr>
        <w:t>Consultations</w:t>
      </w:r>
    </w:p>
    <w:p w14:paraId="3FFE5D61" w14:textId="77777777" w:rsidR="00F37C43" w:rsidRDefault="00F37C43" w:rsidP="003B6E18">
      <w:pPr>
        <w:shd w:val="clear" w:color="auto" w:fill="D9E2F3" w:themeFill="accent1" w:themeFillTint="33"/>
        <w:jc w:val="both"/>
      </w:pPr>
    </w:p>
    <w:p w14:paraId="50EA5516" w14:textId="1CB7EE98" w:rsidR="00F37C43" w:rsidRDefault="00576A7B" w:rsidP="00523457">
      <w:pPr>
        <w:pStyle w:val="ListParagraph"/>
        <w:numPr>
          <w:ilvl w:val="0"/>
          <w:numId w:val="23"/>
        </w:numPr>
        <w:shd w:val="clear" w:color="auto" w:fill="D9E2F3" w:themeFill="accent1" w:themeFillTint="33"/>
        <w:ind w:left="360"/>
        <w:jc w:val="both"/>
      </w:pPr>
      <w:r>
        <w:t>There are some long-term</w:t>
      </w:r>
      <w:r w:rsidR="00F37C43">
        <w:t xml:space="preserve"> sub-regional</w:t>
      </w:r>
      <w:r w:rsidR="00F37C43" w:rsidRPr="00F37C43">
        <w:t xml:space="preserve"> migration </w:t>
      </w:r>
      <w:r w:rsidR="00A77EB5">
        <w:t>corridors</w:t>
      </w:r>
      <w:r>
        <w:t>, not only affecting RCM countries but in Latin America more broadly. These are due to</w:t>
      </w:r>
      <w:r w:rsidR="00F37C43" w:rsidRPr="00F37C43">
        <w:t xml:space="preserve"> s</w:t>
      </w:r>
      <w:r w:rsidR="00F37C43">
        <w:t>ignificant wealth inequalities a</w:t>
      </w:r>
      <w:r>
        <w:t xml:space="preserve">s well as </w:t>
      </w:r>
      <w:r w:rsidR="00F37C43">
        <w:t>skills gaps</w:t>
      </w:r>
      <w:r w:rsidR="004373C0">
        <w:t>, f</w:t>
      </w:r>
      <w:r>
        <w:t xml:space="preserve">or instance from Central America </w:t>
      </w:r>
      <w:r w:rsidR="00EA2B37">
        <w:t xml:space="preserve">to Mexico and North America (US and Canada) and from the Caribbean </w:t>
      </w:r>
      <w:r>
        <w:t>to North America and the UK.</w:t>
      </w:r>
      <w:r w:rsidR="00EA2B37">
        <w:t xml:space="preserve"> </w:t>
      </w:r>
      <w:r w:rsidR="00370A19">
        <w:t>S</w:t>
      </w:r>
      <w:r w:rsidR="00EA2B37">
        <w:t>pecific sectors</w:t>
      </w:r>
      <w:r>
        <w:t xml:space="preserve"> </w:t>
      </w:r>
      <w:r w:rsidR="00370A19">
        <w:t xml:space="preserve">are involved </w:t>
      </w:r>
      <w:r>
        <w:t>(e.g. domestic work, nursing, agricultural</w:t>
      </w:r>
      <w:r w:rsidR="00F30BAE">
        <w:t>, etc.</w:t>
      </w:r>
      <w:r>
        <w:t>)</w:t>
      </w:r>
      <w:r w:rsidR="00EA2B37">
        <w:t xml:space="preserve">. </w:t>
      </w:r>
    </w:p>
    <w:p w14:paraId="1A6102E4" w14:textId="26015A6C" w:rsidR="00576A7B" w:rsidRDefault="00576A7B" w:rsidP="00523457">
      <w:pPr>
        <w:pStyle w:val="ListParagraph"/>
        <w:numPr>
          <w:ilvl w:val="0"/>
          <w:numId w:val="23"/>
        </w:numPr>
        <w:shd w:val="clear" w:color="auto" w:fill="D9E2F3" w:themeFill="accent1" w:themeFillTint="33"/>
        <w:ind w:left="360"/>
        <w:jc w:val="both"/>
      </w:pPr>
      <w:r>
        <w:t xml:space="preserve">The </w:t>
      </w:r>
      <w:r w:rsidR="00EA2B37">
        <w:t xml:space="preserve">current </w:t>
      </w:r>
      <w:r>
        <w:t>C</w:t>
      </w:r>
      <w:r w:rsidR="00F30BAE">
        <w:t>OVID</w:t>
      </w:r>
      <w:r>
        <w:t>-19 crisis has not changed th</w:t>
      </w:r>
      <w:r w:rsidR="00F30BAE">
        <w:t>e</w:t>
      </w:r>
      <w:r>
        <w:t xml:space="preserve">se pre-existing dynamics but has underscored </w:t>
      </w:r>
      <w:r w:rsidR="00EA2B37">
        <w:t>how important it is that</w:t>
      </w:r>
      <w:r>
        <w:t xml:space="preserve"> migration tak</w:t>
      </w:r>
      <w:r w:rsidR="00EA2B37">
        <w:t>es</w:t>
      </w:r>
      <w:r>
        <w:t xml:space="preserve"> place through </w:t>
      </w:r>
      <w:r w:rsidR="00EA2B37">
        <w:t xml:space="preserve">safe, </w:t>
      </w:r>
      <w:r>
        <w:t>regular</w:t>
      </w:r>
      <w:r w:rsidR="008D2DC2">
        <w:t>,</w:t>
      </w:r>
      <w:r w:rsidR="00EA2B37">
        <w:t xml:space="preserve"> and orderly </w:t>
      </w:r>
      <w:r>
        <w:t xml:space="preserve">channels and </w:t>
      </w:r>
      <w:r w:rsidR="00EA2B37">
        <w:t xml:space="preserve">the need to enhance </w:t>
      </w:r>
      <w:r w:rsidR="00D72AEF">
        <w:t xml:space="preserve">those </w:t>
      </w:r>
      <w:r w:rsidR="00EA2B37">
        <w:t xml:space="preserve">channels. </w:t>
      </w:r>
    </w:p>
    <w:p w14:paraId="636296AE" w14:textId="6478C16A" w:rsidR="00EA2B37" w:rsidRDefault="00EA2B37" w:rsidP="00523457">
      <w:pPr>
        <w:pStyle w:val="ListParagraph"/>
        <w:numPr>
          <w:ilvl w:val="0"/>
          <w:numId w:val="23"/>
        </w:numPr>
        <w:shd w:val="clear" w:color="auto" w:fill="D9E2F3" w:themeFill="accent1" w:themeFillTint="33"/>
        <w:ind w:left="360"/>
        <w:jc w:val="both"/>
      </w:pPr>
      <w:r>
        <w:t>T</w:t>
      </w:r>
      <w:r w:rsidR="00016164">
        <w:t xml:space="preserve">here is a striking </w:t>
      </w:r>
      <w:r>
        <w:t>d</w:t>
      </w:r>
      <w:r w:rsidR="00576A7B">
        <w:t>isconnect between much of the public narrative</w:t>
      </w:r>
      <w:r w:rsidR="00016164">
        <w:t xml:space="preserve"> around migration</w:t>
      </w:r>
      <w:r w:rsidR="00576A7B">
        <w:t xml:space="preserve"> and the actual reality of </w:t>
      </w:r>
      <w:r w:rsidR="00016164">
        <w:t>migration in the region, with a widespread p</w:t>
      </w:r>
      <w:r>
        <w:t>erception that migration is about single men migrating irregularly, while the reality is of more complex demographics, with many women in the picture</w:t>
      </w:r>
      <w:r w:rsidR="00016164">
        <w:t xml:space="preserve"> and </w:t>
      </w:r>
      <w:r w:rsidR="00C57811">
        <w:t xml:space="preserve">many </w:t>
      </w:r>
      <w:r w:rsidR="00016164">
        <w:t>migrants travelling</w:t>
      </w:r>
      <w:r>
        <w:t xml:space="preserve"> through regular channels. </w:t>
      </w:r>
      <w:r w:rsidR="00C57811">
        <w:t xml:space="preserve">This </w:t>
      </w:r>
      <w:r w:rsidR="00016164">
        <w:t xml:space="preserve">disconnect </w:t>
      </w:r>
      <w:r w:rsidR="00C57811">
        <w:t>underscores</w:t>
      </w:r>
      <w:r w:rsidR="00A33B68">
        <w:t xml:space="preserve"> the importance of </w:t>
      </w:r>
      <w:r w:rsidR="00016164">
        <w:t xml:space="preserve">work </w:t>
      </w:r>
      <w:r w:rsidR="00300C36">
        <w:t xml:space="preserve">to curb </w:t>
      </w:r>
      <w:r w:rsidR="00016164">
        <w:t xml:space="preserve">negative and </w:t>
      </w:r>
      <w:r>
        <w:t xml:space="preserve">prejudicial </w:t>
      </w:r>
      <w:r w:rsidR="007558FF">
        <w:t xml:space="preserve">attitudes towards </w:t>
      </w:r>
      <w:r>
        <w:t>migrants</w:t>
      </w:r>
      <w:r w:rsidR="00016164">
        <w:t>.</w:t>
      </w:r>
    </w:p>
    <w:p w14:paraId="204AFF3D" w14:textId="77777777" w:rsidR="00016164" w:rsidRDefault="00016164" w:rsidP="003B6E18">
      <w:pPr>
        <w:shd w:val="clear" w:color="auto" w:fill="D9E2F3" w:themeFill="accent1" w:themeFillTint="33"/>
        <w:jc w:val="both"/>
      </w:pPr>
    </w:p>
    <w:p w14:paraId="2F08A1A9" w14:textId="7ED9343E" w:rsidR="0013370A" w:rsidRPr="00016164" w:rsidRDefault="00EA2B37" w:rsidP="00016164">
      <w:pPr>
        <w:pStyle w:val="ListParagraph"/>
        <w:numPr>
          <w:ilvl w:val="0"/>
          <w:numId w:val="21"/>
        </w:numPr>
        <w:shd w:val="clear" w:color="auto" w:fill="D9E2F3" w:themeFill="accent1" w:themeFillTint="33"/>
        <w:ind w:left="360"/>
        <w:jc w:val="both"/>
      </w:pPr>
      <w:r>
        <w:t xml:space="preserve">The importance of sub-regional entities such as CARICOM and MERCOSUR with respect to the skilling of migrants was mentioned extensively throughout the consultations. </w:t>
      </w:r>
    </w:p>
    <w:p w14:paraId="1D53DB1D" w14:textId="77777777" w:rsidR="0011289E" w:rsidRPr="00F37C43" w:rsidRDefault="0011289E" w:rsidP="00F37C43">
      <w:pPr>
        <w:ind w:left="360" w:hanging="360"/>
        <w:jc w:val="both"/>
        <w:rPr>
          <w:b/>
          <w:bCs/>
        </w:rPr>
      </w:pPr>
    </w:p>
    <w:p w14:paraId="0296C2E9" w14:textId="4AF44626" w:rsidR="00E86332" w:rsidRDefault="00E86332" w:rsidP="00696F31">
      <w:pPr>
        <w:shd w:val="clear" w:color="auto" w:fill="D9E2F3" w:themeFill="accent1" w:themeFillTint="33"/>
        <w:jc w:val="both"/>
        <w:rPr>
          <w:b/>
          <w:bCs/>
        </w:rPr>
      </w:pPr>
      <w:r w:rsidRPr="00E86332">
        <w:rPr>
          <w:b/>
          <w:bCs/>
        </w:rPr>
        <w:t>Textbox</w:t>
      </w:r>
      <w:r>
        <w:rPr>
          <w:b/>
          <w:bCs/>
        </w:rPr>
        <w:t xml:space="preserve"> </w:t>
      </w:r>
      <w:r w:rsidR="003B6E18">
        <w:rPr>
          <w:b/>
          <w:bCs/>
        </w:rPr>
        <w:t>3</w:t>
      </w:r>
      <w:r w:rsidR="0013370A">
        <w:rPr>
          <w:b/>
          <w:bCs/>
        </w:rPr>
        <w:t xml:space="preserve"> |</w:t>
      </w:r>
      <w:r>
        <w:rPr>
          <w:b/>
          <w:bCs/>
        </w:rPr>
        <w:t xml:space="preserve"> GFMD</w:t>
      </w:r>
      <w:r w:rsidR="0013370A">
        <w:rPr>
          <w:b/>
          <w:bCs/>
        </w:rPr>
        <w:t>-</w:t>
      </w:r>
      <w:r w:rsidR="00016164">
        <w:rPr>
          <w:b/>
          <w:bCs/>
        </w:rPr>
        <w:t xml:space="preserve"> </w:t>
      </w:r>
      <w:r w:rsidR="0013370A">
        <w:rPr>
          <w:b/>
          <w:bCs/>
        </w:rPr>
        <w:t xml:space="preserve">OECD </w:t>
      </w:r>
      <w:r w:rsidR="00523457">
        <w:rPr>
          <w:b/>
          <w:bCs/>
        </w:rPr>
        <w:t xml:space="preserve">Development Centre </w:t>
      </w:r>
      <w:r w:rsidR="0013370A">
        <w:rPr>
          <w:b/>
          <w:bCs/>
        </w:rPr>
        <w:t>Regional Consultations</w:t>
      </w:r>
    </w:p>
    <w:p w14:paraId="447ABB8F" w14:textId="57F0FD73" w:rsidR="00696F31" w:rsidRDefault="00696F31" w:rsidP="00696F31">
      <w:pPr>
        <w:shd w:val="clear" w:color="auto" w:fill="D9E2F3" w:themeFill="accent1" w:themeFillTint="33"/>
        <w:jc w:val="both"/>
      </w:pPr>
    </w:p>
    <w:p w14:paraId="5338098E" w14:textId="07A0E02B" w:rsidR="00523457" w:rsidRDefault="00523457" w:rsidP="00523457">
      <w:pPr>
        <w:pStyle w:val="ListParagraph"/>
        <w:numPr>
          <w:ilvl w:val="0"/>
          <w:numId w:val="24"/>
        </w:numPr>
        <w:shd w:val="clear" w:color="auto" w:fill="D9E2F3" w:themeFill="accent1" w:themeFillTint="33"/>
        <w:ind w:left="360"/>
        <w:jc w:val="both"/>
      </w:pPr>
      <w:r>
        <w:t>C</w:t>
      </w:r>
      <w:r w:rsidR="00965DD3">
        <w:t>OVID</w:t>
      </w:r>
      <w:r>
        <w:t xml:space="preserve">-19 has had a profound impact in Europe: </w:t>
      </w:r>
      <w:proofErr w:type="gramStart"/>
      <w:r w:rsidR="009E0B8C">
        <w:t>in the area of</w:t>
      </w:r>
      <w:proofErr w:type="gramEnd"/>
      <w:r w:rsidR="009E0B8C">
        <w:t xml:space="preserve"> </w:t>
      </w:r>
      <w:r>
        <w:t xml:space="preserve">health, </w:t>
      </w:r>
      <w:r w:rsidR="00B246B7">
        <w:t xml:space="preserve">on the </w:t>
      </w:r>
      <w:proofErr w:type="spellStart"/>
      <w:r>
        <w:t>labour</w:t>
      </w:r>
      <w:proofErr w:type="spellEnd"/>
      <w:r>
        <w:t xml:space="preserve"> market</w:t>
      </w:r>
      <w:r w:rsidR="00B246B7">
        <w:t>s</w:t>
      </w:r>
      <w:r>
        <w:t xml:space="preserve">, and </w:t>
      </w:r>
      <w:r w:rsidR="00B246B7">
        <w:t xml:space="preserve">on </w:t>
      </w:r>
      <w:r>
        <w:t xml:space="preserve">migration. </w:t>
      </w:r>
      <w:r w:rsidR="00441EEE">
        <w:t>Significant</w:t>
      </w:r>
      <w:r>
        <w:t xml:space="preserve"> skills gaps remain an issue and will </w:t>
      </w:r>
      <w:r w:rsidR="00ED3C2C">
        <w:t>continue to be so</w:t>
      </w:r>
      <w:r>
        <w:t>.</w:t>
      </w:r>
    </w:p>
    <w:p w14:paraId="0E452677" w14:textId="41C4913C" w:rsidR="00441EEE" w:rsidRDefault="00441EEE" w:rsidP="00523457">
      <w:pPr>
        <w:pStyle w:val="ListParagraph"/>
        <w:numPr>
          <w:ilvl w:val="0"/>
          <w:numId w:val="24"/>
        </w:numPr>
        <w:shd w:val="clear" w:color="auto" w:fill="D9E2F3" w:themeFill="accent1" w:themeFillTint="33"/>
        <w:ind w:left="360"/>
        <w:jc w:val="both"/>
      </w:pPr>
      <w:r>
        <w:t xml:space="preserve">While there is a clear </w:t>
      </w:r>
      <w:r w:rsidR="00523457">
        <w:t xml:space="preserve">need for </w:t>
      </w:r>
      <w:r>
        <w:t xml:space="preserve">more </w:t>
      </w:r>
      <w:r w:rsidR="00523457">
        <w:t xml:space="preserve">capacity to manage migration in a regular, safe and orderly </w:t>
      </w:r>
      <w:r w:rsidR="005163BE">
        <w:t>manner</w:t>
      </w:r>
      <w:r>
        <w:t>, m</w:t>
      </w:r>
      <w:r w:rsidR="00523457">
        <w:t>any stakeholders stressed how difficult this is in practice</w:t>
      </w:r>
      <w:r>
        <w:t xml:space="preserve"> e.g. to map needs and to put in place the mechanisms to address them</w:t>
      </w:r>
      <w:r w:rsidR="00523457">
        <w:t xml:space="preserve">. </w:t>
      </w:r>
    </w:p>
    <w:p w14:paraId="1A7682F7" w14:textId="6784F337" w:rsidR="00523457" w:rsidRDefault="00523457" w:rsidP="00523457">
      <w:pPr>
        <w:pStyle w:val="ListParagraph"/>
        <w:numPr>
          <w:ilvl w:val="0"/>
          <w:numId w:val="24"/>
        </w:numPr>
        <w:shd w:val="clear" w:color="auto" w:fill="D9E2F3" w:themeFill="accent1" w:themeFillTint="33"/>
        <w:ind w:left="360"/>
        <w:jc w:val="both"/>
      </w:pPr>
      <w:r>
        <w:t>To make skills</w:t>
      </w:r>
      <w:r w:rsidR="00D82C2B">
        <w:t>-based</w:t>
      </w:r>
      <w:r>
        <w:t xml:space="preserve"> migration effective</w:t>
      </w:r>
      <w:r w:rsidR="00441EEE">
        <w:t>,</w:t>
      </w:r>
      <w:r>
        <w:t xml:space="preserve"> there is a need for integration strategies that go well beyond the specifics of the qualifications of the individual (language skills, </w:t>
      </w:r>
      <w:r w:rsidR="00441EEE">
        <w:t xml:space="preserve">social skills, </w:t>
      </w:r>
      <w:r>
        <w:t>cultural skills, etc.)</w:t>
      </w:r>
      <w:r w:rsidR="00441EEE">
        <w:t>. This</w:t>
      </w:r>
      <w:r>
        <w:t xml:space="preserve"> requires a systematic multi-stakeholder approach</w:t>
      </w:r>
      <w:r w:rsidR="00441EEE">
        <w:t>, without which skill</w:t>
      </w:r>
      <w:r w:rsidR="00575715">
        <w:t>s-bas</w:t>
      </w:r>
      <w:r w:rsidR="00441EEE">
        <w:t xml:space="preserve">ed migration </w:t>
      </w:r>
      <w:r w:rsidR="00575715">
        <w:t>will not be effective</w:t>
      </w:r>
      <w:r w:rsidR="00441EEE">
        <w:t xml:space="preserve">.  </w:t>
      </w:r>
    </w:p>
    <w:p w14:paraId="7360CBDF" w14:textId="41180F36" w:rsidR="00696F31" w:rsidRPr="00441EEE" w:rsidRDefault="00441EEE" w:rsidP="000811DA">
      <w:pPr>
        <w:pStyle w:val="ListParagraph"/>
        <w:numPr>
          <w:ilvl w:val="0"/>
          <w:numId w:val="24"/>
        </w:numPr>
        <w:shd w:val="clear" w:color="auto" w:fill="D9E2F3" w:themeFill="accent1" w:themeFillTint="33"/>
        <w:ind w:left="360"/>
        <w:jc w:val="both"/>
        <w:rPr>
          <w:b/>
          <w:bCs/>
        </w:rPr>
      </w:pPr>
      <w:r>
        <w:t>Words matter - t</w:t>
      </w:r>
      <w:r w:rsidR="00523457">
        <w:t xml:space="preserve">he narrative around migration </w:t>
      </w:r>
      <w:r>
        <w:t xml:space="preserve">issues </w:t>
      </w:r>
      <w:r w:rsidR="00523457">
        <w:t xml:space="preserve">is </w:t>
      </w:r>
      <w:r>
        <w:t>often</w:t>
      </w:r>
      <w:r w:rsidR="00523457">
        <w:t xml:space="preserve"> politically charged</w:t>
      </w:r>
      <w:r>
        <w:t xml:space="preserve">. A casual use of </w:t>
      </w:r>
      <w:r w:rsidR="0011289E">
        <w:t xml:space="preserve">language and expressions (e.g. referring to migration as ‘overwhelming’) creates a negative </w:t>
      </w:r>
      <w:r w:rsidR="00D93082">
        <w:t xml:space="preserve">perception </w:t>
      </w:r>
      <w:r w:rsidR="0011289E">
        <w:t>that can generate discrimination.</w:t>
      </w:r>
      <w:r>
        <w:t xml:space="preserve"> </w:t>
      </w:r>
    </w:p>
    <w:p w14:paraId="0A8B3C69" w14:textId="1A53E038" w:rsidR="0013370A" w:rsidRDefault="0013370A" w:rsidP="00C14F7E">
      <w:pPr>
        <w:jc w:val="both"/>
        <w:rPr>
          <w:b/>
          <w:bCs/>
        </w:rPr>
      </w:pPr>
    </w:p>
    <w:p w14:paraId="1ECD85D6" w14:textId="77777777" w:rsidR="00D64D1E" w:rsidRDefault="00D64D1E" w:rsidP="00C14F7E">
      <w:pPr>
        <w:jc w:val="both"/>
        <w:rPr>
          <w:b/>
          <w:bCs/>
        </w:rPr>
      </w:pPr>
    </w:p>
    <w:p w14:paraId="1A41D4A2" w14:textId="4544B2DF" w:rsidR="003B6E18" w:rsidRDefault="003B6E18" w:rsidP="0011289E">
      <w:pPr>
        <w:shd w:val="clear" w:color="auto" w:fill="E2EFD9" w:themeFill="accent6" w:themeFillTint="33"/>
        <w:rPr>
          <w:rFonts w:eastAsiaTheme="minorEastAsia"/>
          <w:b/>
          <w:bCs/>
          <w:noProof/>
          <w:color w:val="000000"/>
        </w:rPr>
      </w:pPr>
      <w:r w:rsidRPr="00945B0C">
        <w:rPr>
          <w:rFonts w:eastAsiaTheme="minorEastAsia"/>
          <w:b/>
          <w:bCs/>
          <w:noProof/>
          <w:color w:val="000000"/>
        </w:rPr>
        <w:t xml:space="preserve">Textbox </w:t>
      </w:r>
      <w:r>
        <w:rPr>
          <w:rFonts w:eastAsiaTheme="minorEastAsia"/>
          <w:b/>
          <w:bCs/>
          <w:noProof/>
          <w:color w:val="000000"/>
        </w:rPr>
        <w:t>4 - Skills Mobility Partnerships (SMPs)</w:t>
      </w:r>
    </w:p>
    <w:p w14:paraId="6A870B96" w14:textId="77777777" w:rsidR="003B6E18" w:rsidRDefault="003B6E18" w:rsidP="0011289E">
      <w:pPr>
        <w:shd w:val="clear" w:color="auto" w:fill="E2EFD9" w:themeFill="accent6" w:themeFillTint="33"/>
        <w:rPr>
          <w:rFonts w:eastAsiaTheme="minorEastAsia"/>
          <w:b/>
          <w:bCs/>
          <w:noProof/>
          <w:color w:val="000000"/>
        </w:rPr>
      </w:pPr>
    </w:p>
    <w:p w14:paraId="38814722" w14:textId="1CBA50E3" w:rsidR="003B6E18" w:rsidRPr="00C04E29" w:rsidRDefault="003B6E18" w:rsidP="0011289E">
      <w:pPr>
        <w:shd w:val="clear" w:color="auto" w:fill="E2EFD9" w:themeFill="accent6" w:themeFillTint="33"/>
        <w:jc w:val="both"/>
        <w:rPr>
          <w:lang w:val="en-GB"/>
        </w:rPr>
      </w:pPr>
      <w:r>
        <w:t>S</w:t>
      </w:r>
      <w:r w:rsidR="00C04E29">
        <w:t xml:space="preserve">kills </w:t>
      </w:r>
      <w:r>
        <w:t>M</w:t>
      </w:r>
      <w:r w:rsidR="00C04E29">
        <w:t>obility Partnership</w:t>
      </w:r>
      <w:r>
        <w:t>s</w:t>
      </w:r>
      <w:r w:rsidR="00C04E29">
        <w:t xml:space="preserve"> (SMPs)</w:t>
      </w:r>
      <w:r>
        <w:t xml:space="preserve"> aim to </w:t>
      </w:r>
      <w:proofErr w:type="spellStart"/>
      <w:r>
        <w:t>mobilise</w:t>
      </w:r>
      <w:proofErr w:type="spellEnd"/>
      <w:r>
        <w:t xml:space="preserve"> </w:t>
      </w:r>
      <w:r w:rsidR="00C04E29">
        <w:t>different</w:t>
      </w:r>
      <w:r>
        <w:t xml:space="preserve"> </w:t>
      </w:r>
      <w:r w:rsidR="009E14E6">
        <w:t>stakeholders</w:t>
      </w:r>
      <w:r w:rsidR="00047995">
        <w:t xml:space="preserve"> and</w:t>
      </w:r>
      <w:r>
        <w:t xml:space="preserve"> expertise, </w:t>
      </w:r>
      <w:r w:rsidR="00047995">
        <w:t xml:space="preserve">and establish cooperation </w:t>
      </w:r>
      <w:r>
        <w:t xml:space="preserve">platforms </w:t>
      </w:r>
      <w:r w:rsidR="009D6C5C">
        <w:t>at</w:t>
      </w:r>
      <w:r w:rsidR="002A1DA8">
        <w:t xml:space="preserve"> national, </w:t>
      </w:r>
      <w:proofErr w:type="gramStart"/>
      <w:r w:rsidR="002A1DA8">
        <w:t>bilateral</w:t>
      </w:r>
      <w:proofErr w:type="gramEnd"/>
      <w:r w:rsidR="002A1DA8">
        <w:t xml:space="preserve"> and multilateral levels </w:t>
      </w:r>
      <w:r>
        <w:t>to</w:t>
      </w:r>
      <w:r w:rsidR="00794E0F">
        <w:t xml:space="preserve"> effectively manage </w:t>
      </w:r>
      <w:r w:rsidR="003F0F5F">
        <w:t xml:space="preserve">mobility, </w:t>
      </w:r>
      <w:r w:rsidR="00794E0F">
        <w:t>skil</w:t>
      </w:r>
      <w:r w:rsidR="005A4EF4">
        <w:t xml:space="preserve">ls supply and demand in line with </w:t>
      </w:r>
      <w:proofErr w:type="spellStart"/>
      <w:r w:rsidR="005A4EF4">
        <w:t>labour</w:t>
      </w:r>
      <w:proofErr w:type="spellEnd"/>
      <w:r w:rsidR="005A4EF4">
        <w:t xml:space="preserve"> market needs</w:t>
      </w:r>
      <w:r w:rsidR="00CF642A">
        <w:t xml:space="preserve"> of cooperating states</w:t>
      </w:r>
      <w:r>
        <w:t>.</w:t>
      </w:r>
      <w:r w:rsidR="00C04E29">
        <w:t xml:space="preserve"> </w:t>
      </w:r>
      <w:r>
        <w:rPr>
          <w:lang w:val="en-GB"/>
        </w:rPr>
        <w:t xml:space="preserve">In 2018, the </w:t>
      </w:r>
      <w:r>
        <w:t>International Labour Organization (ILO), the International Organization for Migration (IOM), the United Nations Educational, Scientific and Cultural Organization (UNESCO), the International Employers Organization (IOE), and the International Trade Union Confederation (ITUC) launched a</w:t>
      </w:r>
      <w:r>
        <w:rPr>
          <w:lang w:val="en-GB"/>
        </w:rPr>
        <w:t xml:space="preserve"> Skills </w:t>
      </w:r>
      <w:r>
        <w:rPr>
          <w:rFonts w:asciiTheme="minorHAnsi" w:hAnsiTheme="minorHAnsi" w:cstheme="minorHAnsi"/>
        </w:rPr>
        <w:t xml:space="preserve">Mobility Partnership (SMP) </w:t>
      </w:r>
      <w:r>
        <w:t>aimed at mobilizing the technical expertise of the five organizations to support governments, employers, workers, their organizations, educational institutions, training providers, and other stakeholders to develop and recognize the skills of migrant workers, with a particular focus on women and youth</w:t>
      </w:r>
      <w:r>
        <w:rPr>
          <w:rFonts w:asciiTheme="minorHAnsi" w:hAnsiTheme="minorHAnsi" w:cstheme="minorHAnsi"/>
        </w:rPr>
        <w:t xml:space="preserve">, and </w:t>
      </w:r>
      <w:r>
        <w:t>low- and medium-skilled migrants.</w:t>
      </w:r>
    </w:p>
    <w:p w14:paraId="5292A596" w14:textId="77777777" w:rsidR="003B6E18" w:rsidRDefault="003B6E18" w:rsidP="0011289E">
      <w:pPr>
        <w:shd w:val="clear" w:color="auto" w:fill="E2EFD9" w:themeFill="accent6" w:themeFillTint="33"/>
        <w:jc w:val="both"/>
        <w:rPr>
          <w:rFonts w:asciiTheme="minorHAnsi" w:hAnsiTheme="minorHAnsi" w:cstheme="minorHAnsi"/>
        </w:rPr>
      </w:pPr>
    </w:p>
    <w:p w14:paraId="5EE75B35" w14:textId="4377F169" w:rsidR="003B6E18" w:rsidRDefault="003B6E18" w:rsidP="0011289E">
      <w:pPr>
        <w:shd w:val="clear" w:color="auto" w:fill="E2EFD9" w:themeFill="accent6" w:themeFillTint="33"/>
        <w:jc w:val="both"/>
      </w:pPr>
      <w:r w:rsidRPr="00C14F94">
        <w:rPr>
          <w:b/>
          <w:bCs/>
        </w:rPr>
        <w:t>The need for a Global Skills Partnership on migration has been recognized in the Global Compact for Safe, Orderly and Regular Migration</w:t>
      </w:r>
      <w:r>
        <w:t xml:space="preserve"> </w:t>
      </w:r>
      <w:r w:rsidRPr="00C14F94">
        <w:rPr>
          <w:b/>
          <w:bCs/>
        </w:rPr>
        <w:t>(GCM)</w:t>
      </w:r>
      <w:r w:rsidR="00B302EC">
        <w:rPr>
          <w:b/>
          <w:bCs/>
        </w:rPr>
        <w:t>.</w:t>
      </w:r>
    </w:p>
    <w:p w14:paraId="6CA2F9C9" w14:textId="77777777" w:rsidR="003B6E18" w:rsidRDefault="003B6E18" w:rsidP="0011289E">
      <w:pPr>
        <w:shd w:val="clear" w:color="auto" w:fill="E2EFD9" w:themeFill="accent6" w:themeFillTint="33"/>
        <w:jc w:val="both"/>
      </w:pPr>
    </w:p>
    <w:p w14:paraId="435585B0" w14:textId="4BB4F1F8" w:rsidR="003B6E18" w:rsidRDefault="003B6E18" w:rsidP="0011289E">
      <w:pPr>
        <w:pStyle w:val="ListParagraph"/>
        <w:numPr>
          <w:ilvl w:val="0"/>
          <w:numId w:val="18"/>
        </w:numPr>
        <w:shd w:val="clear" w:color="auto" w:fill="E2EFD9" w:themeFill="accent6" w:themeFillTint="33"/>
        <w:ind w:left="360"/>
        <w:jc w:val="both"/>
      </w:pPr>
      <w:r>
        <w:t>Objective</w:t>
      </w:r>
      <w:r w:rsidR="00B302EC">
        <w:t>s</w:t>
      </w:r>
      <w:r w:rsidR="00B246B7">
        <w:t xml:space="preserve"> 5</w:t>
      </w:r>
      <w:r w:rsidR="00BC6FD8">
        <w:t>:</w:t>
      </w:r>
      <w:r w:rsidR="00B246B7">
        <w:t xml:space="preserve"> </w:t>
      </w:r>
      <w:r w:rsidR="00BC6FD8">
        <w:t>enhance availability and flexibility of pathways for regular migration</w:t>
      </w:r>
    </w:p>
    <w:p w14:paraId="03CAEC29" w14:textId="77777777" w:rsidR="00BC6FD8" w:rsidRPr="00BC6FD8" w:rsidRDefault="00BC6FD8" w:rsidP="00BC6FD8">
      <w:pPr>
        <w:pStyle w:val="ListParagraph"/>
        <w:numPr>
          <w:ilvl w:val="0"/>
          <w:numId w:val="18"/>
        </w:numPr>
        <w:shd w:val="clear" w:color="auto" w:fill="E2EFD9" w:themeFill="accent6" w:themeFillTint="33"/>
        <w:tabs>
          <w:tab w:val="left" w:pos="630"/>
        </w:tabs>
        <w:ind w:left="360"/>
        <w:jc w:val="both"/>
        <w:rPr>
          <w:rFonts w:asciiTheme="minorHAnsi" w:hAnsiTheme="minorHAnsi" w:cstheme="minorHAnsi"/>
        </w:rPr>
      </w:pPr>
      <w:r w:rsidRPr="00BC6FD8">
        <w:rPr>
          <w:rFonts w:asciiTheme="minorHAnsi" w:hAnsiTheme="minorHAnsi" w:cstheme="minorHAnsi"/>
        </w:rPr>
        <w:t>Objective 6: facilitate fair and ethical recruitment and safeguard conditions that ensure decent work</w:t>
      </w:r>
    </w:p>
    <w:p w14:paraId="1AD297AB" w14:textId="77777777" w:rsidR="00BC6FD8" w:rsidRPr="00BC6FD8" w:rsidRDefault="00BC6FD8" w:rsidP="00BC6FD8">
      <w:pPr>
        <w:pStyle w:val="ListParagraph"/>
        <w:numPr>
          <w:ilvl w:val="0"/>
          <w:numId w:val="18"/>
        </w:numPr>
        <w:shd w:val="clear" w:color="auto" w:fill="E2EFD9" w:themeFill="accent6" w:themeFillTint="33"/>
        <w:tabs>
          <w:tab w:val="left" w:pos="630"/>
        </w:tabs>
        <w:ind w:left="360"/>
        <w:jc w:val="both"/>
        <w:rPr>
          <w:rFonts w:asciiTheme="minorHAnsi" w:hAnsiTheme="minorHAnsi" w:cstheme="minorHAnsi"/>
        </w:rPr>
      </w:pPr>
      <w:r w:rsidRPr="00BC6FD8">
        <w:rPr>
          <w:rFonts w:asciiTheme="minorHAnsi" w:hAnsiTheme="minorHAnsi" w:cstheme="minorHAnsi"/>
        </w:rPr>
        <w:t>Objective 7: Address and reduce vulnerabilities in migration</w:t>
      </w:r>
    </w:p>
    <w:p w14:paraId="1C114C7F" w14:textId="77777777" w:rsidR="00BC6FD8" w:rsidRPr="00BC6FD8" w:rsidRDefault="00BC6FD8" w:rsidP="00BC6FD8">
      <w:pPr>
        <w:pStyle w:val="ListParagraph"/>
        <w:numPr>
          <w:ilvl w:val="0"/>
          <w:numId w:val="18"/>
        </w:numPr>
        <w:shd w:val="clear" w:color="auto" w:fill="E2EFD9" w:themeFill="accent6" w:themeFillTint="33"/>
        <w:tabs>
          <w:tab w:val="left" w:pos="630"/>
        </w:tabs>
        <w:ind w:left="360"/>
        <w:jc w:val="both"/>
        <w:rPr>
          <w:rFonts w:asciiTheme="minorHAnsi" w:hAnsiTheme="minorHAnsi" w:cstheme="minorHAnsi"/>
        </w:rPr>
      </w:pPr>
      <w:r w:rsidRPr="00BC6FD8">
        <w:rPr>
          <w:rFonts w:asciiTheme="minorHAnsi" w:hAnsiTheme="minorHAnsi" w:cstheme="minorHAnsi"/>
        </w:rPr>
        <w:t>Objective 14: enhance consular protection, assistance, and cooperation throughout the migration cycle</w:t>
      </w:r>
    </w:p>
    <w:p w14:paraId="5EB061A7" w14:textId="77777777" w:rsidR="00BC6FD8" w:rsidRPr="00BC6FD8" w:rsidRDefault="00BC6FD8" w:rsidP="00BC6FD8">
      <w:pPr>
        <w:pStyle w:val="ListParagraph"/>
        <w:numPr>
          <w:ilvl w:val="0"/>
          <w:numId w:val="18"/>
        </w:numPr>
        <w:shd w:val="clear" w:color="auto" w:fill="E2EFD9" w:themeFill="accent6" w:themeFillTint="33"/>
        <w:tabs>
          <w:tab w:val="left" w:pos="630"/>
        </w:tabs>
        <w:ind w:left="360"/>
        <w:jc w:val="both"/>
        <w:rPr>
          <w:rFonts w:asciiTheme="minorHAnsi" w:hAnsiTheme="minorHAnsi" w:cstheme="minorHAnsi"/>
        </w:rPr>
      </w:pPr>
      <w:r w:rsidRPr="00BC6FD8">
        <w:rPr>
          <w:rFonts w:asciiTheme="minorHAnsi" w:hAnsiTheme="minorHAnsi" w:cstheme="minorHAnsi"/>
        </w:rPr>
        <w:t>Objective 16: empower migrants and societies to realize full inclusion and social cohesion</w:t>
      </w:r>
    </w:p>
    <w:p w14:paraId="6D5B511A" w14:textId="318F6522" w:rsidR="00BC6FD8" w:rsidRPr="00BC6FD8" w:rsidRDefault="00BC6FD8" w:rsidP="00BC6FD8">
      <w:pPr>
        <w:pStyle w:val="ListParagraph"/>
        <w:numPr>
          <w:ilvl w:val="0"/>
          <w:numId w:val="18"/>
        </w:numPr>
        <w:shd w:val="clear" w:color="auto" w:fill="E2EFD9" w:themeFill="accent6" w:themeFillTint="33"/>
        <w:tabs>
          <w:tab w:val="left" w:pos="630"/>
        </w:tabs>
        <w:ind w:left="360"/>
        <w:jc w:val="both"/>
        <w:rPr>
          <w:rFonts w:asciiTheme="minorHAnsi" w:hAnsiTheme="minorHAnsi" w:cstheme="minorHAnsi"/>
        </w:rPr>
      </w:pPr>
      <w:r w:rsidRPr="00BC6FD8">
        <w:rPr>
          <w:rFonts w:asciiTheme="minorHAnsi" w:hAnsiTheme="minorHAnsi" w:cstheme="minorHAnsi"/>
        </w:rPr>
        <w:t>Objective 18: invest in skills development and facilitate mutual recognition of skills, qualifications, and competences</w:t>
      </w:r>
    </w:p>
    <w:p w14:paraId="401801E8" w14:textId="77777777" w:rsidR="0011289E" w:rsidRDefault="0011289E" w:rsidP="0011289E">
      <w:pPr>
        <w:shd w:val="clear" w:color="auto" w:fill="E2EFD9" w:themeFill="accent6" w:themeFillTint="33"/>
        <w:jc w:val="both"/>
        <w:rPr>
          <w:b/>
          <w:bCs/>
        </w:rPr>
      </w:pPr>
    </w:p>
    <w:p w14:paraId="48124B44" w14:textId="427C82A4" w:rsidR="003B6E18" w:rsidRDefault="003B6E18" w:rsidP="0011289E">
      <w:pPr>
        <w:shd w:val="clear" w:color="auto" w:fill="E2EFD9" w:themeFill="accent6" w:themeFillTint="33"/>
        <w:jc w:val="both"/>
        <w:rPr>
          <w:b/>
          <w:bCs/>
        </w:rPr>
      </w:pPr>
      <w:r w:rsidRPr="00C14F94">
        <w:rPr>
          <w:b/>
          <w:bCs/>
        </w:rPr>
        <w:t>Skills partnerships respond to Goal</w:t>
      </w:r>
      <w:r w:rsidR="00DA6BCF">
        <w:rPr>
          <w:b/>
          <w:bCs/>
        </w:rPr>
        <w:t>s</w:t>
      </w:r>
      <w:r w:rsidRPr="00C14F94">
        <w:rPr>
          <w:b/>
          <w:bCs/>
        </w:rPr>
        <w:t xml:space="preserve"> 4, 8 and 10 of the Sustainable Development Goals </w:t>
      </w:r>
    </w:p>
    <w:p w14:paraId="00DE5ADB" w14:textId="77777777" w:rsidR="003B6E18" w:rsidRPr="00C14F94" w:rsidRDefault="003B6E18" w:rsidP="0011289E">
      <w:pPr>
        <w:shd w:val="clear" w:color="auto" w:fill="E2EFD9" w:themeFill="accent6" w:themeFillTint="33"/>
        <w:jc w:val="both"/>
        <w:rPr>
          <w:b/>
          <w:bCs/>
        </w:rPr>
      </w:pPr>
    </w:p>
    <w:p w14:paraId="6D502D4B" w14:textId="77777777" w:rsidR="003B6E18" w:rsidRDefault="003B6E18" w:rsidP="0011289E">
      <w:pPr>
        <w:pStyle w:val="ListParagraph"/>
        <w:numPr>
          <w:ilvl w:val="0"/>
          <w:numId w:val="17"/>
        </w:numPr>
        <w:shd w:val="clear" w:color="auto" w:fill="E2EFD9" w:themeFill="accent6" w:themeFillTint="33"/>
        <w:ind w:left="360"/>
        <w:jc w:val="both"/>
      </w:pPr>
      <w:r>
        <w:t xml:space="preserve">Goal 8.8 calls on Member States to “protect </w:t>
      </w:r>
      <w:proofErr w:type="spellStart"/>
      <w:r>
        <w:t>labour</w:t>
      </w:r>
      <w:proofErr w:type="spellEnd"/>
      <w:r>
        <w:t xml:space="preserve"> rights and promote safe and secure working environments for all workers, including migrant workers, in particular women migrants, and those in precarious employment”. </w:t>
      </w:r>
    </w:p>
    <w:p w14:paraId="37E676C1" w14:textId="32BDDFFE" w:rsidR="003B6E18" w:rsidRDefault="003B6E18" w:rsidP="0011289E">
      <w:pPr>
        <w:pStyle w:val="ListParagraph"/>
        <w:numPr>
          <w:ilvl w:val="0"/>
          <w:numId w:val="17"/>
        </w:numPr>
        <w:shd w:val="clear" w:color="auto" w:fill="E2EFD9" w:themeFill="accent6" w:themeFillTint="33"/>
        <w:ind w:left="360"/>
        <w:jc w:val="both"/>
      </w:pPr>
      <w:r>
        <w:t>Goal 4.3 calls for “equal access for all women and men to affordable and quality technical, vocational and tertiary education, including university</w:t>
      </w:r>
      <w:r w:rsidR="000C2799">
        <w:t>.</w:t>
      </w:r>
      <w:r>
        <w:t>”</w:t>
      </w:r>
    </w:p>
    <w:p w14:paraId="1F66ADB2" w14:textId="3946F0B6" w:rsidR="003B6E18" w:rsidRDefault="003B6E18" w:rsidP="0011289E">
      <w:pPr>
        <w:pStyle w:val="ListParagraph"/>
        <w:numPr>
          <w:ilvl w:val="0"/>
          <w:numId w:val="17"/>
        </w:numPr>
        <w:shd w:val="clear" w:color="auto" w:fill="E2EFD9" w:themeFill="accent6" w:themeFillTint="33"/>
        <w:ind w:left="360"/>
        <w:jc w:val="both"/>
      </w:pPr>
      <w:r>
        <w:lastRenderedPageBreak/>
        <w:t>Goal 4.4 calls for increasing “the number of youth and adults who have relevant skills, including technical and vocational skills, for employment, decent jobs and entrepreneurship</w:t>
      </w:r>
      <w:r w:rsidR="008928F4">
        <w:t>.</w:t>
      </w:r>
      <w:r>
        <w:t xml:space="preserve">” </w:t>
      </w:r>
    </w:p>
    <w:p w14:paraId="41224880" w14:textId="718D3CFF" w:rsidR="003B6E18" w:rsidRDefault="003B6E18" w:rsidP="0011289E">
      <w:pPr>
        <w:pStyle w:val="ListParagraph"/>
        <w:numPr>
          <w:ilvl w:val="0"/>
          <w:numId w:val="17"/>
        </w:numPr>
        <w:shd w:val="clear" w:color="auto" w:fill="E2EFD9" w:themeFill="accent6" w:themeFillTint="33"/>
        <w:ind w:left="360"/>
        <w:jc w:val="both"/>
      </w:pPr>
      <w:r>
        <w:t>Goal 4.7 promotes education and training for “sustainable development, (…) a culture of peace and non-violence, global citizenship and appreciation of cultural diversity and of culture’s contribution to sustainable development</w:t>
      </w:r>
      <w:r w:rsidR="008928F4">
        <w:t>.</w:t>
      </w:r>
      <w:r>
        <w:t xml:space="preserve">” </w:t>
      </w:r>
    </w:p>
    <w:p w14:paraId="5B44313D" w14:textId="77777777" w:rsidR="003B6E18" w:rsidRPr="00E86332" w:rsidRDefault="003B6E18" w:rsidP="0011289E">
      <w:pPr>
        <w:pStyle w:val="ListParagraph"/>
        <w:numPr>
          <w:ilvl w:val="0"/>
          <w:numId w:val="17"/>
        </w:numPr>
        <w:shd w:val="clear" w:color="auto" w:fill="E2EFD9" w:themeFill="accent6" w:themeFillTint="33"/>
        <w:ind w:left="360"/>
        <w:jc w:val="both"/>
      </w:pPr>
      <w:r>
        <w:t>Goal 10.7 stresses that “orderly, safe, regular and responsible migration and mobility of people including through the implementation of planned and well-managed migration policies” should be facilitated to reduce inequality between countries.</w:t>
      </w:r>
    </w:p>
    <w:p w14:paraId="2C99904E" w14:textId="77900DD5" w:rsidR="003B6E18" w:rsidRDefault="003B6E18" w:rsidP="00C14F7E">
      <w:pPr>
        <w:jc w:val="both"/>
      </w:pPr>
    </w:p>
    <w:p w14:paraId="44E4D7F7" w14:textId="77777777" w:rsidR="00D64D1E" w:rsidRDefault="00D64D1E" w:rsidP="00120F8F">
      <w:pPr>
        <w:jc w:val="center"/>
        <w:rPr>
          <w:rFonts w:asciiTheme="minorHAnsi" w:hAnsiTheme="minorHAnsi" w:cstheme="minorHAnsi"/>
          <w:b/>
          <w:bCs/>
          <w:sz w:val="28"/>
          <w:szCs w:val="28"/>
        </w:rPr>
      </w:pPr>
    </w:p>
    <w:p w14:paraId="58A9315D" w14:textId="4D9423C8" w:rsidR="00D64D1E" w:rsidRDefault="00D64D1E">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2EDA2AF9" w14:textId="1A3E0742" w:rsidR="00120F8F" w:rsidRPr="00117F06" w:rsidRDefault="00120F8F" w:rsidP="00120F8F">
      <w:pPr>
        <w:jc w:val="center"/>
        <w:rPr>
          <w:rFonts w:asciiTheme="minorHAnsi" w:hAnsiTheme="minorHAnsi" w:cstheme="minorHAnsi"/>
          <w:b/>
          <w:bCs/>
          <w:sz w:val="28"/>
          <w:szCs w:val="28"/>
        </w:rPr>
      </w:pPr>
      <w:r w:rsidRPr="00117F06">
        <w:rPr>
          <w:rFonts w:asciiTheme="minorHAnsi" w:hAnsiTheme="minorHAnsi" w:cstheme="minorHAnsi"/>
          <w:b/>
          <w:bCs/>
          <w:sz w:val="28"/>
          <w:szCs w:val="28"/>
        </w:rPr>
        <w:lastRenderedPageBreak/>
        <w:t>Annex 1</w:t>
      </w:r>
      <w:r>
        <w:rPr>
          <w:rFonts w:asciiTheme="minorHAnsi" w:hAnsiTheme="minorHAnsi" w:cstheme="minorHAnsi"/>
          <w:b/>
          <w:bCs/>
          <w:sz w:val="28"/>
          <w:szCs w:val="28"/>
        </w:rPr>
        <w:t xml:space="preserve"> – Skilling Migrants for Employment</w:t>
      </w:r>
    </w:p>
    <w:p w14:paraId="02AF5200" w14:textId="77777777" w:rsidR="00120F8F" w:rsidRPr="00117F06" w:rsidRDefault="00120F8F" w:rsidP="00120F8F">
      <w:pPr>
        <w:jc w:val="center"/>
        <w:rPr>
          <w:rFonts w:asciiTheme="minorHAnsi" w:hAnsiTheme="minorHAnsi" w:cstheme="minorHAnsi"/>
          <w:b/>
          <w:bCs/>
        </w:rPr>
      </w:pPr>
    </w:p>
    <w:p w14:paraId="1AE97EAD" w14:textId="459A14EA" w:rsidR="00120F8F" w:rsidRPr="00117F06" w:rsidRDefault="00120F8F" w:rsidP="00120F8F">
      <w:pPr>
        <w:jc w:val="center"/>
        <w:rPr>
          <w:rFonts w:asciiTheme="minorHAnsi" w:hAnsiTheme="minorHAnsi" w:cstheme="minorHAnsi"/>
          <w:b/>
          <w:bCs/>
          <w:sz w:val="24"/>
          <w:szCs w:val="24"/>
        </w:rPr>
      </w:pPr>
      <w:r w:rsidRPr="00117F06">
        <w:rPr>
          <w:rFonts w:asciiTheme="minorHAnsi" w:hAnsiTheme="minorHAnsi" w:cstheme="minorHAnsi"/>
          <w:b/>
          <w:bCs/>
          <w:sz w:val="24"/>
          <w:szCs w:val="24"/>
        </w:rPr>
        <w:t>Collection of practices and tools</w:t>
      </w:r>
      <w:r w:rsidRPr="00117F06">
        <w:rPr>
          <w:rStyle w:val="FootnoteReference"/>
          <w:rFonts w:asciiTheme="minorHAnsi" w:hAnsiTheme="minorHAnsi" w:cstheme="minorHAnsi"/>
          <w:b/>
          <w:bCs/>
          <w:sz w:val="24"/>
          <w:szCs w:val="24"/>
        </w:rPr>
        <w:footnoteReference w:id="17"/>
      </w:r>
    </w:p>
    <w:p w14:paraId="0AAD80EE" w14:textId="77777777" w:rsidR="00120F8F" w:rsidRPr="00117F06" w:rsidRDefault="00120F8F" w:rsidP="00120F8F">
      <w:pPr>
        <w:jc w:val="center"/>
        <w:rPr>
          <w:rFonts w:asciiTheme="minorHAnsi" w:hAnsiTheme="minorHAnsi" w:cstheme="minorHAnsi"/>
          <w:b/>
          <w:bCs/>
        </w:rPr>
      </w:pPr>
    </w:p>
    <w:p w14:paraId="3D37D8EB" w14:textId="15832362" w:rsidR="00120F8F" w:rsidRDefault="00120F8F" w:rsidP="00120F8F">
      <w:pPr>
        <w:pStyle w:val="ListParagraph"/>
        <w:numPr>
          <w:ilvl w:val="0"/>
          <w:numId w:val="26"/>
        </w:numPr>
        <w:spacing w:after="160" w:line="256" w:lineRule="auto"/>
        <w:jc w:val="both"/>
        <w:rPr>
          <w:rFonts w:asciiTheme="minorHAnsi" w:hAnsiTheme="minorHAnsi" w:cstheme="minorHAnsi"/>
          <w:b/>
          <w:bCs/>
        </w:rPr>
      </w:pPr>
      <w:r w:rsidRPr="00F55744">
        <w:rPr>
          <w:rFonts w:asciiTheme="minorHAnsi" w:hAnsiTheme="minorHAnsi" w:cstheme="minorHAnsi"/>
          <w:b/>
          <w:bCs/>
        </w:rPr>
        <w:t xml:space="preserve">Practices and toolkits </w:t>
      </w:r>
      <w:r>
        <w:rPr>
          <w:rFonts w:asciiTheme="minorHAnsi" w:hAnsiTheme="minorHAnsi" w:cstheme="minorHAnsi"/>
          <w:b/>
          <w:bCs/>
        </w:rPr>
        <w:t xml:space="preserve">shared </w:t>
      </w:r>
      <w:r w:rsidRPr="00F55744">
        <w:rPr>
          <w:rFonts w:asciiTheme="minorHAnsi" w:hAnsiTheme="minorHAnsi" w:cstheme="minorHAnsi"/>
          <w:b/>
          <w:bCs/>
        </w:rPr>
        <w:t xml:space="preserve">by </w:t>
      </w:r>
      <w:r w:rsidR="00F33CF0">
        <w:rPr>
          <w:rFonts w:asciiTheme="minorHAnsi" w:hAnsiTheme="minorHAnsi" w:cstheme="minorHAnsi"/>
          <w:b/>
          <w:bCs/>
        </w:rPr>
        <w:t xml:space="preserve">national </w:t>
      </w:r>
      <w:r w:rsidRPr="00F55744">
        <w:rPr>
          <w:rFonts w:asciiTheme="minorHAnsi" w:hAnsiTheme="minorHAnsi" w:cstheme="minorHAnsi"/>
          <w:b/>
          <w:bCs/>
        </w:rPr>
        <w:t>government</w:t>
      </w:r>
      <w:r>
        <w:rPr>
          <w:rFonts w:asciiTheme="minorHAnsi" w:hAnsiTheme="minorHAnsi" w:cstheme="minorHAnsi"/>
          <w:b/>
          <w:bCs/>
        </w:rPr>
        <w:t>s</w:t>
      </w:r>
      <w:r w:rsidR="00F33CF0">
        <w:rPr>
          <w:rFonts w:asciiTheme="minorHAnsi" w:hAnsiTheme="minorHAnsi" w:cstheme="minorHAnsi"/>
          <w:b/>
          <w:bCs/>
        </w:rPr>
        <w:t xml:space="preserve"> and local/regional governments</w:t>
      </w:r>
      <w:r>
        <w:rPr>
          <w:rFonts w:asciiTheme="minorHAnsi" w:hAnsiTheme="minorHAnsi" w:cstheme="minorHAnsi"/>
          <w:b/>
          <w:bCs/>
        </w:rPr>
        <w:t xml:space="preserve"> during the GFMD Regional Consultations</w:t>
      </w:r>
    </w:p>
    <w:p w14:paraId="22897A87" w14:textId="77777777" w:rsidR="00120F8F" w:rsidRDefault="00120F8F" w:rsidP="00120F8F">
      <w:pPr>
        <w:pStyle w:val="ListParagraph"/>
        <w:spacing w:after="160" w:line="256" w:lineRule="auto"/>
        <w:ind w:left="360"/>
        <w:jc w:val="both"/>
        <w:rPr>
          <w:rFonts w:asciiTheme="minorHAnsi" w:hAnsiTheme="minorHAnsi" w:cstheme="minorHAnsi"/>
          <w:b/>
          <w:bCs/>
        </w:rPr>
      </w:pPr>
    </w:p>
    <w:p w14:paraId="0F2E47A4" w14:textId="77777777" w:rsidR="00120F8F" w:rsidRPr="00F55744" w:rsidRDefault="00120F8F" w:rsidP="00D64D1E">
      <w:pPr>
        <w:pStyle w:val="ListParagraph"/>
        <w:numPr>
          <w:ilvl w:val="1"/>
          <w:numId w:val="26"/>
        </w:numPr>
        <w:spacing w:after="160"/>
        <w:jc w:val="both"/>
        <w:rPr>
          <w:rFonts w:asciiTheme="minorHAnsi" w:hAnsiTheme="minorHAnsi" w:cstheme="minorHAnsi"/>
          <w:b/>
          <w:bCs/>
        </w:rPr>
      </w:pPr>
      <w:r w:rsidRPr="00F55744">
        <w:rPr>
          <w:rFonts w:asciiTheme="minorHAnsi" w:hAnsiTheme="minorHAnsi" w:cstheme="minorHAnsi"/>
        </w:rPr>
        <w:t>Chile</w:t>
      </w:r>
    </w:p>
    <w:p w14:paraId="7D7F13B3" w14:textId="77777777" w:rsidR="00120F8F" w:rsidRPr="001520F3" w:rsidRDefault="000811DA" w:rsidP="00D64D1E">
      <w:pPr>
        <w:spacing w:after="160"/>
        <w:ind w:left="720"/>
        <w:jc w:val="both"/>
        <w:rPr>
          <w:rFonts w:asciiTheme="minorHAnsi" w:hAnsiTheme="minorHAnsi" w:cstheme="minorHAnsi"/>
          <w:b/>
          <w:bCs/>
        </w:rPr>
      </w:pPr>
      <w:hyperlink r:id="rId11" w:history="1">
        <w:r w:rsidR="00120F8F" w:rsidRPr="001520F3">
          <w:rPr>
            <w:rStyle w:val="Hyperlink"/>
            <w:rFonts w:asciiTheme="minorHAnsi" w:hAnsiTheme="minorHAnsi" w:cstheme="minorHAnsi"/>
          </w:rPr>
          <w:t>AGEST Job fairs for Venezuelan refugees:</w:t>
        </w:r>
      </w:hyperlink>
      <w:r w:rsidR="00120F8F" w:rsidRPr="001520F3">
        <w:rPr>
          <w:rFonts w:asciiTheme="minorHAnsi" w:hAnsiTheme="minorHAnsi" w:cstheme="minorHAnsi"/>
        </w:rPr>
        <w:t xml:space="preserve"> The  national federation of the private sector in Chile (AGEST) was invited by the state-operated training and employment agency (SENCE) to conduct job fairs and streamline job application processes to reduce the risk of refugees joining informal markets and provide options to access the formal sector.</w:t>
      </w:r>
    </w:p>
    <w:p w14:paraId="0F23B1EA" w14:textId="77777777" w:rsidR="00120F8F" w:rsidRPr="00697F98" w:rsidRDefault="00120F8F" w:rsidP="00D64D1E">
      <w:pPr>
        <w:pStyle w:val="ListParagraph"/>
        <w:numPr>
          <w:ilvl w:val="1"/>
          <w:numId w:val="26"/>
        </w:numPr>
        <w:spacing w:after="160"/>
        <w:jc w:val="both"/>
        <w:rPr>
          <w:rFonts w:asciiTheme="minorHAnsi" w:hAnsiTheme="minorHAnsi" w:cstheme="minorHAnsi"/>
          <w:b/>
          <w:bCs/>
        </w:rPr>
      </w:pPr>
      <w:r w:rsidRPr="00697F98">
        <w:rPr>
          <w:rFonts w:asciiTheme="minorHAnsi" w:hAnsiTheme="minorHAnsi" w:cstheme="minorHAnsi"/>
        </w:rPr>
        <w:t>Mexico</w:t>
      </w:r>
    </w:p>
    <w:p w14:paraId="676D2975" w14:textId="0AD92026" w:rsidR="00120F8F" w:rsidRPr="001520F3" w:rsidRDefault="00120F8F" w:rsidP="00D64D1E">
      <w:pPr>
        <w:spacing w:after="160"/>
        <w:ind w:left="720"/>
        <w:jc w:val="both"/>
        <w:rPr>
          <w:rFonts w:asciiTheme="minorHAnsi" w:hAnsiTheme="minorHAnsi" w:cstheme="minorHAnsi"/>
          <w:b/>
          <w:bCs/>
        </w:rPr>
      </w:pPr>
      <w:r w:rsidRPr="001520F3">
        <w:rPr>
          <w:rFonts w:asciiTheme="minorHAnsi" w:hAnsiTheme="minorHAnsi" w:cstheme="minorHAnsi"/>
        </w:rPr>
        <w:t xml:space="preserve">Bilateral Labour Migration Agreements (BLMAs) facilitate </w:t>
      </w:r>
      <w:proofErr w:type="spellStart"/>
      <w:r w:rsidRPr="001520F3">
        <w:rPr>
          <w:rFonts w:asciiTheme="minorHAnsi" w:hAnsiTheme="minorHAnsi" w:cstheme="minorHAnsi"/>
        </w:rPr>
        <w:t>labour</w:t>
      </w:r>
      <w:proofErr w:type="spellEnd"/>
      <w:r w:rsidRPr="001520F3">
        <w:rPr>
          <w:rFonts w:asciiTheme="minorHAnsi" w:hAnsiTheme="minorHAnsi" w:cstheme="minorHAnsi"/>
        </w:rPr>
        <w:t xml:space="preserve"> migration governance and are </w:t>
      </w:r>
      <w:r w:rsidR="0038100D" w:rsidRPr="001520F3">
        <w:rPr>
          <w:rFonts w:asciiTheme="minorHAnsi" w:hAnsiTheme="minorHAnsi" w:cstheme="minorHAnsi"/>
        </w:rPr>
        <w:t xml:space="preserve">concluded </w:t>
      </w:r>
      <w:r w:rsidRPr="001520F3">
        <w:rPr>
          <w:rFonts w:asciiTheme="minorHAnsi" w:hAnsiTheme="minorHAnsi" w:cstheme="minorHAnsi"/>
        </w:rPr>
        <w:t>to overcome skills shortages and gaps</w:t>
      </w:r>
      <w:r w:rsidR="0038100D" w:rsidRPr="001520F3">
        <w:rPr>
          <w:rFonts w:asciiTheme="minorHAnsi" w:hAnsiTheme="minorHAnsi" w:cstheme="minorHAnsi"/>
        </w:rPr>
        <w:t>, f</w:t>
      </w:r>
      <w:r w:rsidRPr="001520F3">
        <w:rPr>
          <w:rFonts w:asciiTheme="minorHAnsi" w:hAnsiTheme="minorHAnsi" w:cstheme="minorHAnsi"/>
        </w:rPr>
        <w:t xml:space="preserve">or example the Canada-Mexico BLMA. </w:t>
      </w:r>
    </w:p>
    <w:p w14:paraId="61DC6A55" w14:textId="77777777" w:rsidR="00120F8F" w:rsidRPr="00F55744" w:rsidRDefault="00120F8F" w:rsidP="00D64D1E">
      <w:pPr>
        <w:pStyle w:val="ListParagraph"/>
        <w:numPr>
          <w:ilvl w:val="1"/>
          <w:numId w:val="26"/>
        </w:numPr>
        <w:spacing w:after="160"/>
        <w:jc w:val="both"/>
        <w:rPr>
          <w:rFonts w:asciiTheme="minorHAnsi" w:hAnsiTheme="minorHAnsi" w:cstheme="minorHAnsi"/>
          <w:b/>
          <w:bCs/>
        </w:rPr>
      </w:pPr>
      <w:r w:rsidRPr="00F55744">
        <w:rPr>
          <w:rFonts w:asciiTheme="minorHAnsi" w:hAnsiTheme="minorHAnsi" w:cstheme="minorHAnsi"/>
        </w:rPr>
        <w:t>Sri Lanka</w:t>
      </w:r>
    </w:p>
    <w:p w14:paraId="5FE8303E" w14:textId="517A3AB4" w:rsidR="00120F8F" w:rsidRPr="001520F3" w:rsidRDefault="000811DA" w:rsidP="00D64D1E">
      <w:pPr>
        <w:spacing w:after="160"/>
        <w:ind w:left="720"/>
        <w:jc w:val="both"/>
        <w:rPr>
          <w:rFonts w:asciiTheme="minorHAnsi" w:hAnsiTheme="minorHAnsi" w:cstheme="minorHAnsi"/>
          <w:b/>
          <w:bCs/>
        </w:rPr>
      </w:pPr>
      <w:hyperlink r:id="rId12" w:history="1">
        <w:r w:rsidR="00120F8F" w:rsidRPr="001520F3">
          <w:rPr>
            <w:rStyle w:val="Hyperlink"/>
            <w:rFonts w:asciiTheme="minorHAnsi" w:hAnsiTheme="minorHAnsi" w:cstheme="minorHAnsi"/>
          </w:rPr>
          <w:t>Skills Passport</w:t>
        </w:r>
      </w:hyperlink>
      <w:r w:rsidR="00120F8F" w:rsidRPr="001520F3">
        <w:rPr>
          <w:rFonts w:asciiTheme="minorHAnsi" w:hAnsiTheme="minorHAnsi" w:cstheme="minorHAnsi"/>
        </w:rPr>
        <w:t xml:space="preserve">: A tripartite venture introduced by the Tertiary and Vocational Educational Commission (TVEC) of the Ministry of Skills Development, Employment and Labour Relations with the Employers' Federation of Ceylon (EFC) and the International Labour Organization (ILO) </w:t>
      </w:r>
      <w:r w:rsidR="00EE2C4E">
        <w:rPr>
          <w:rFonts w:asciiTheme="minorHAnsi" w:hAnsiTheme="minorHAnsi" w:cstheme="minorHAnsi"/>
        </w:rPr>
        <w:t xml:space="preserve">is designed </w:t>
      </w:r>
      <w:r w:rsidR="00120F8F" w:rsidRPr="001520F3">
        <w:rPr>
          <w:rFonts w:asciiTheme="minorHAnsi" w:hAnsiTheme="minorHAnsi" w:cstheme="minorHAnsi"/>
        </w:rPr>
        <w:t xml:space="preserve">to support the successful reintegration of workers returning to Sri Lanka. </w:t>
      </w:r>
    </w:p>
    <w:p w14:paraId="698FB3E8" w14:textId="01B84C9C" w:rsidR="00120F8F" w:rsidRPr="00F55744" w:rsidRDefault="00F33CF0" w:rsidP="00D64D1E">
      <w:pPr>
        <w:pStyle w:val="ListParagraph"/>
        <w:numPr>
          <w:ilvl w:val="1"/>
          <w:numId w:val="26"/>
        </w:numPr>
        <w:spacing w:after="160"/>
        <w:jc w:val="both"/>
        <w:rPr>
          <w:rFonts w:asciiTheme="minorHAnsi" w:hAnsiTheme="minorHAnsi" w:cstheme="minorHAnsi"/>
          <w:b/>
          <w:bCs/>
        </w:rPr>
      </w:pPr>
      <w:r>
        <w:rPr>
          <w:rFonts w:asciiTheme="minorHAnsi" w:hAnsiTheme="minorHAnsi" w:cstheme="minorHAnsi"/>
        </w:rPr>
        <w:t xml:space="preserve">Nakawa (Kampala), </w:t>
      </w:r>
      <w:r w:rsidR="00120F8F" w:rsidRPr="00F55744">
        <w:rPr>
          <w:rFonts w:asciiTheme="minorHAnsi" w:hAnsiTheme="minorHAnsi" w:cstheme="minorHAnsi"/>
        </w:rPr>
        <w:t>Uganda</w:t>
      </w:r>
      <w:r>
        <w:rPr>
          <w:rFonts w:asciiTheme="minorHAnsi" w:hAnsiTheme="minorHAnsi" w:cstheme="minorHAnsi"/>
        </w:rPr>
        <w:t xml:space="preserve"> </w:t>
      </w:r>
    </w:p>
    <w:p w14:paraId="48F5AF03" w14:textId="46B313AB" w:rsidR="00120F8F" w:rsidRPr="001520F3" w:rsidRDefault="00120F8F" w:rsidP="00D64D1E">
      <w:pPr>
        <w:spacing w:after="160"/>
        <w:ind w:left="720"/>
        <w:jc w:val="both"/>
        <w:rPr>
          <w:rFonts w:asciiTheme="minorHAnsi" w:hAnsiTheme="minorHAnsi" w:cstheme="minorHAnsi"/>
          <w:b/>
          <w:bCs/>
        </w:rPr>
      </w:pPr>
      <w:r w:rsidRPr="001520F3">
        <w:rPr>
          <w:rFonts w:asciiTheme="minorHAnsi" w:hAnsiTheme="minorHAnsi" w:cstheme="minorHAnsi"/>
        </w:rPr>
        <w:t xml:space="preserve">The </w:t>
      </w:r>
      <w:hyperlink r:id="rId13" w:history="1">
        <w:r w:rsidRPr="001520F3">
          <w:rPr>
            <w:rStyle w:val="Hyperlink"/>
            <w:rFonts w:asciiTheme="minorHAnsi" w:hAnsiTheme="minorHAnsi" w:cstheme="minorHAnsi"/>
          </w:rPr>
          <w:t>Refugees Act</w:t>
        </w:r>
        <w:r w:rsidR="00EE2C4E">
          <w:rPr>
            <w:rStyle w:val="Hyperlink"/>
            <w:rFonts w:asciiTheme="minorHAnsi" w:hAnsiTheme="minorHAnsi" w:cstheme="minorHAnsi"/>
          </w:rPr>
          <w:t xml:space="preserve"> of</w:t>
        </w:r>
        <w:r w:rsidRPr="001520F3">
          <w:rPr>
            <w:rStyle w:val="Hyperlink"/>
            <w:rFonts w:asciiTheme="minorHAnsi" w:hAnsiTheme="minorHAnsi" w:cstheme="minorHAnsi"/>
          </w:rPr>
          <w:t xml:space="preserve"> 2006</w:t>
        </w:r>
      </w:hyperlink>
      <w:r w:rsidRPr="001520F3">
        <w:rPr>
          <w:rFonts w:asciiTheme="minorHAnsi" w:hAnsiTheme="minorHAnsi" w:cstheme="minorHAnsi"/>
        </w:rPr>
        <w:t xml:space="preserve"> provides access to educational systems as well as recognition of foreign certificates and diplomas. Several programs have been implemented in the country with the help of UN agencies including IOM.</w:t>
      </w:r>
    </w:p>
    <w:p w14:paraId="1447D6DE" w14:textId="77777777" w:rsidR="00120F8F" w:rsidRPr="00F55744" w:rsidRDefault="00120F8F" w:rsidP="00D64D1E">
      <w:pPr>
        <w:pStyle w:val="ListParagraph"/>
        <w:spacing w:after="160"/>
        <w:ind w:left="1080"/>
        <w:jc w:val="both"/>
        <w:rPr>
          <w:rFonts w:asciiTheme="minorHAnsi" w:hAnsiTheme="minorHAnsi" w:cstheme="minorHAnsi"/>
          <w:b/>
          <w:bCs/>
        </w:rPr>
      </w:pPr>
    </w:p>
    <w:p w14:paraId="230AAEC9" w14:textId="4D4EB5EC" w:rsidR="00120F8F" w:rsidRDefault="00120F8F" w:rsidP="00D64D1E">
      <w:pPr>
        <w:pStyle w:val="ListParagraph"/>
        <w:numPr>
          <w:ilvl w:val="0"/>
          <w:numId w:val="26"/>
        </w:numPr>
        <w:spacing w:after="160"/>
        <w:jc w:val="both"/>
        <w:rPr>
          <w:rFonts w:asciiTheme="minorHAnsi" w:hAnsiTheme="minorHAnsi" w:cstheme="minorHAnsi"/>
          <w:b/>
          <w:bCs/>
        </w:rPr>
      </w:pPr>
      <w:r w:rsidRPr="00F55744">
        <w:rPr>
          <w:rFonts w:asciiTheme="minorHAnsi" w:hAnsiTheme="minorHAnsi" w:cstheme="minorHAnsi"/>
          <w:b/>
          <w:bCs/>
        </w:rPr>
        <w:t xml:space="preserve">Practices and toolkits </w:t>
      </w:r>
      <w:r w:rsidR="00104D47">
        <w:rPr>
          <w:rFonts w:asciiTheme="minorHAnsi" w:hAnsiTheme="minorHAnsi" w:cstheme="minorHAnsi"/>
          <w:b/>
          <w:bCs/>
        </w:rPr>
        <w:t xml:space="preserve">shared </w:t>
      </w:r>
      <w:r w:rsidRPr="00F55744">
        <w:rPr>
          <w:rFonts w:asciiTheme="minorHAnsi" w:hAnsiTheme="minorHAnsi" w:cstheme="minorHAnsi"/>
          <w:b/>
          <w:bCs/>
        </w:rPr>
        <w:t>by civil society organizations and the private sector</w:t>
      </w:r>
    </w:p>
    <w:p w14:paraId="6BE007F8" w14:textId="77777777" w:rsidR="00120F8F" w:rsidRDefault="00120F8F" w:rsidP="00D64D1E">
      <w:pPr>
        <w:pStyle w:val="ListParagraph"/>
        <w:spacing w:after="160"/>
        <w:ind w:left="360"/>
        <w:jc w:val="both"/>
        <w:rPr>
          <w:rFonts w:asciiTheme="minorHAnsi" w:hAnsiTheme="minorHAnsi" w:cstheme="minorHAnsi"/>
          <w:b/>
          <w:bCs/>
        </w:rPr>
      </w:pPr>
    </w:p>
    <w:p w14:paraId="0C9EA2B8" w14:textId="77777777" w:rsidR="00120F8F" w:rsidRPr="00DF3BB1" w:rsidRDefault="00120F8F" w:rsidP="00D64D1E">
      <w:pPr>
        <w:pStyle w:val="ListParagraph"/>
        <w:numPr>
          <w:ilvl w:val="1"/>
          <w:numId w:val="26"/>
        </w:numPr>
        <w:spacing w:after="160"/>
        <w:jc w:val="both"/>
        <w:rPr>
          <w:rFonts w:asciiTheme="minorHAnsi" w:hAnsiTheme="minorHAnsi" w:cstheme="minorHAnsi"/>
          <w:b/>
          <w:bCs/>
        </w:rPr>
      </w:pPr>
      <w:r w:rsidRPr="00DF3BB1">
        <w:rPr>
          <w:rFonts w:asciiTheme="minorHAnsi" w:hAnsiTheme="minorHAnsi" w:cstheme="minorHAnsi"/>
        </w:rPr>
        <w:t>Egypt</w:t>
      </w:r>
    </w:p>
    <w:p w14:paraId="3CD5166E" w14:textId="5F0653FF" w:rsidR="00120F8F" w:rsidRPr="001520F3" w:rsidRDefault="00CD64E8" w:rsidP="00D64D1E">
      <w:pPr>
        <w:spacing w:after="160"/>
        <w:ind w:left="720"/>
        <w:jc w:val="both"/>
        <w:rPr>
          <w:rFonts w:asciiTheme="minorHAnsi" w:hAnsiTheme="minorHAnsi" w:cstheme="minorHAnsi"/>
          <w:b/>
          <w:bCs/>
        </w:rPr>
      </w:pPr>
      <w:r>
        <w:rPr>
          <w:rFonts w:asciiTheme="minorHAnsi" w:hAnsiTheme="minorHAnsi" w:cstheme="minorHAnsi"/>
        </w:rPr>
        <w:t xml:space="preserve">The </w:t>
      </w:r>
      <w:r w:rsidR="00120F8F" w:rsidRPr="001520F3">
        <w:rPr>
          <w:rFonts w:asciiTheme="minorHAnsi" w:hAnsiTheme="minorHAnsi" w:cstheme="minorHAnsi"/>
        </w:rPr>
        <w:t xml:space="preserve">Federation of Egyptian Industries (FEI): IOM and the FEI </w:t>
      </w:r>
      <w:r>
        <w:rPr>
          <w:rFonts w:asciiTheme="minorHAnsi" w:hAnsiTheme="minorHAnsi" w:cstheme="minorHAnsi"/>
        </w:rPr>
        <w:t xml:space="preserve">are </w:t>
      </w:r>
      <w:r w:rsidR="00120F8F" w:rsidRPr="001520F3">
        <w:rPr>
          <w:rFonts w:asciiTheme="minorHAnsi" w:hAnsiTheme="minorHAnsi" w:cstheme="minorHAnsi"/>
        </w:rPr>
        <w:t xml:space="preserve">collaborating on </w:t>
      </w:r>
      <w:proofErr w:type="spellStart"/>
      <w:r w:rsidR="00120F8F" w:rsidRPr="001520F3">
        <w:rPr>
          <w:rFonts w:asciiTheme="minorHAnsi" w:hAnsiTheme="minorHAnsi" w:cstheme="minorHAnsi"/>
        </w:rPr>
        <w:t>labour</w:t>
      </w:r>
      <w:proofErr w:type="spellEnd"/>
      <w:r w:rsidR="00120F8F" w:rsidRPr="001520F3">
        <w:rPr>
          <w:rFonts w:asciiTheme="minorHAnsi" w:hAnsiTheme="minorHAnsi" w:cstheme="minorHAnsi"/>
        </w:rPr>
        <w:t xml:space="preserve"> mobility and human development, including employability of youth to enhance the welfare of Egyptian society and migrants.</w:t>
      </w:r>
      <w:r w:rsidR="00120F8F" w:rsidRPr="00DF3BB1">
        <w:rPr>
          <w:rStyle w:val="FootnoteReference"/>
          <w:rFonts w:asciiTheme="minorHAnsi" w:hAnsiTheme="minorHAnsi" w:cstheme="minorHAnsi"/>
        </w:rPr>
        <w:footnoteReference w:id="18"/>
      </w:r>
    </w:p>
    <w:p w14:paraId="55CA4C88" w14:textId="77777777" w:rsidR="00120F8F" w:rsidRPr="00F55744" w:rsidRDefault="00120F8F" w:rsidP="00D64D1E">
      <w:pPr>
        <w:pStyle w:val="ListParagraph"/>
        <w:numPr>
          <w:ilvl w:val="1"/>
          <w:numId w:val="26"/>
        </w:numPr>
        <w:spacing w:after="160"/>
        <w:jc w:val="both"/>
        <w:rPr>
          <w:rFonts w:asciiTheme="minorHAnsi" w:hAnsiTheme="minorHAnsi" w:cstheme="minorHAnsi"/>
          <w:b/>
          <w:bCs/>
        </w:rPr>
      </w:pPr>
      <w:r w:rsidRPr="00F55744">
        <w:rPr>
          <w:rFonts w:asciiTheme="minorHAnsi" w:hAnsiTheme="minorHAnsi" w:cstheme="minorHAnsi"/>
        </w:rPr>
        <w:t>France</w:t>
      </w:r>
    </w:p>
    <w:p w14:paraId="4CE6DDB0" w14:textId="77777777" w:rsidR="00120F8F" w:rsidRPr="001520F3" w:rsidRDefault="000811DA" w:rsidP="00D64D1E">
      <w:pPr>
        <w:spacing w:after="160"/>
        <w:ind w:left="720"/>
        <w:jc w:val="both"/>
        <w:rPr>
          <w:rFonts w:asciiTheme="minorHAnsi" w:hAnsiTheme="minorHAnsi" w:cstheme="minorHAnsi"/>
          <w:b/>
          <w:bCs/>
        </w:rPr>
      </w:pPr>
      <w:hyperlink r:id="rId14" w:history="1">
        <w:r w:rsidR="00120F8F" w:rsidRPr="001520F3">
          <w:rPr>
            <w:rStyle w:val="Hyperlink"/>
            <w:rFonts w:asciiTheme="minorHAnsi" w:hAnsiTheme="minorHAnsi" w:cstheme="minorHAnsi"/>
          </w:rPr>
          <w:t xml:space="preserve">Test your selfie - </w:t>
        </w:r>
        <w:proofErr w:type="spellStart"/>
        <w:r w:rsidR="00120F8F" w:rsidRPr="001520F3">
          <w:rPr>
            <w:rStyle w:val="Hyperlink"/>
            <w:rFonts w:asciiTheme="minorHAnsi" w:hAnsiTheme="minorHAnsi" w:cstheme="minorHAnsi"/>
          </w:rPr>
          <w:t>Evaluez</w:t>
        </w:r>
        <w:proofErr w:type="spellEnd"/>
        <w:r w:rsidR="00120F8F" w:rsidRPr="001520F3">
          <w:rPr>
            <w:rStyle w:val="Hyperlink"/>
            <w:rFonts w:asciiTheme="minorHAnsi" w:hAnsiTheme="minorHAnsi" w:cstheme="minorHAnsi"/>
          </w:rPr>
          <w:t xml:space="preserve"> qui </w:t>
        </w:r>
        <w:proofErr w:type="spellStart"/>
        <w:r w:rsidR="00120F8F" w:rsidRPr="001520F3">
          <w:rPr>
            <w:rStyle w:val="Hyperlink"/>
            <w:rFonts w:asciiTheme="minorHAnsi" w:hAnsiTheme="minorHAnsi" w:cstheme="minorHAnsi"/>
          </w:rPr>
          <w:t>vous</w:t>
        </w:r>
        <w:proofErr w:type="spellEnd"/>
        <w:r w:rsidR="00120F8F" w:rsidRPr="001520F3">
          <w:rPr>
            <w:rStyle w:val="Hyperlink"/>
            <w:rFonts w:asciiTheme="minorHAnsi" w:hAnsiTheme="minorHAnsi" w:cstheme="minorHAnsi"/>
          </w:rPr>
          <w:t xml:space="preserve"> </w:t>
        </w:r>
        <w:proofErr w:type="spellStart"/>
        <w:r w:rsidR="00120F8F" w:rsidRPr="001520F3">
          <w:rPr>
            <w:rStyle w:val="Hyperlink"/>
            <w:rFonts w:asciiTheme="minorHAnsi" w:hAnsiTheme="minorHAnsi" w:cstheme="minorHAnsi"/>
          </w:rPr>
          <w:t>êtes</w:t>
        </w:r>
        <w:proofErr w:type="spellEnd"/>
        <w:r w:rsidR="00120F8F" w:rsidRPr="001520F3">
          <w:rPr>
            <w:rStyle w:val="Hyperlink"/>
            <w:rFonts w:asciiTheme="minorHAnsi" w:hAnsiTheme="minorHAnsi" w:cstheme="minorHAnsi"/>
          </w:rPr>
          <w:t xml:space="preserve"> au travail</w:t>
        </w:r>
      </w:hyperlink>
      <w:r w:rsidR="00120F8F" w:rsidRPr="001520F3">
        <w:rPr>
          <w:rFonts w:asciiTheme="minorHAnsi" w:hAnsiTheme="minorHAnsi" w:cstheme="minorHAnsi"/>
        </w:rPr>
        <w:t xml:space="preserve">: A free application by Cap </w:t>
      </w:r>
      <w:proofErr w:type="spellStart"/>
      <w:r w:rsidR="00120F8F" w:rsidRPr="001520F3">
        <w:rPr>
          <w:rFonts w:asciiTheme="minorHAnsi" w:hAnsiTheme="minorHAnsi" w:cstheme="minorHAnsi"/>
        </w:rPr>
        <w:t>Emploi</w:t>
      </w:r>
      <w:proofErr w:type="spellEnd"/>
      <w:r w:rsidR="00120F8F" w:rsidRPr="001520F3">
        <w:rPr>
          <w:rFonts w:asciiTheme="minorHAnsi" w:hAnsiTheme="minorHAnsi" w:cstheme="minorHAnsi"/>
        </w:rPr>
        <w:t xml:space="preserve"> Orne to evaluate soft skills for a work environment.</w:t>
      </w:r>
    </w:p>
    <w:p w14:paraId="4FD39270" w14:textId="77777777" w:rsidR="00120F8F" w:rsidRPr="00F55744" w:rsidRDefault="00120F8F" w:rsidP="00D64D1E">
      <w:pPr>
        <w:pStyle w:val="ListParagraph"/>
        <w:numPr>
          <w:ilvl w:val="1"/>
          <w:numId w:val="26"/>
        </w:numPr>
        <w:spacing w:after="160"/>
        <w:jc w:val="both"/>
        <w:rPr>
          <w:rFonts w:asciiTheme="minorHAnsi" w:hAnsiTheme="minorHAnsi" w:cstheme="minorHAnsi"/>
          <w:b/>
          <w:bCs/>
        </w:rPr>
      </w:pPr>
      <w:r w:rsidRPr="00F55744">
        <w:rPr>
          <w:rFonts w:asciiTheme="minorHAnsi" w:hAnsiTheme="minorHAnsi" w:cstheme="minorHAnsi"/>
        </w:rPr>
        <w:t>Italy</w:t>
      </w:r>
    </w:p>
    <w:p w14:paraId="02A5A2F1" w14:textId="10D1456A" w:rsidR="00120F8F" w:rsidRPr="00F55744" w:rsidRDefault="000811DA" w:rsidP="00120F8F">
      <w:pPr>
        <w:pStyle w:val="ListParagraph"/>
        <w:numPr>
          <w:ilvl w:val="2"/>
          <w:numId w:val="26"/>
        </w:numPr>
        <w:spacing w:after="160" w:line="256" w:lineRule="auto"/>
        <w:jc w:val="both"/>
        <w:rPr>
          <w:rFonts w:asciiTheme="minorHAnsi" w:hAnsiTheme="minorHAnsi" w:cstheme="minorHAnsi"/>
          <w:b/>
          <w:bCs/>
        </w:rPr>
      </w:pPr>
      <w:hyperlink r:id="rId15" w:history="1">
        <w:r w:rsidR="00120F8F" w:rsidRPr="00F55744">
          <w:rPr>
            <w:rStyle w:val="Hyperlink"/>
            <w:rFonts w:asciiTheme="minorHAnsi" w:hAnsiTheme="minorHAnsi" w:cstheme="minorHAnsi"/>
          </w:rPr>
          <w:t xml:space="preserve">B.E.S.T. </w:t>
        </w:r>
        <w:r w:rsidR="00120F8F">
          <w:rPr>
            <w:rStyle w:val="Hyperlink"/>
            <w:rFonts w:asciiTheme="minorHAnsi" w:hAnsiTheme="minorHAnsi" w:cstheme="minorHAnsi"/>
          </w:rPr>
          <w:t>-</w:t>
        </w:r>
        <w:r w:rsidR="00120F8F" w:rsidRPr="00F55744">
          <w:rPr>
            <w:rStyle w:val="Hyperlink"/>
            <w:rFonts w:asciiTheme="minorHAnsi" w:hAnsiTheme="minorHAnsi" w:cstheme="minorHAnsi"/>
          </w:rPr>
          <w:t xml:space="preserve"> </w:t>
        </w:r>
        <w:proofErr w:type="spellStart"/>
        <w:r w:rsidR="00120F8F" w:rsidRPr="00F55744">
          <w:rPr>
            <w:rStyle w:val="Hyperlink"/>
            <w:rFonts w:asciiTheme="minorHAnsi" w:hAnsiTheme="minorHAnsi" w:cstheme="minorHAnsi"/>
          </w:rPr>
          <w:t>Buone</w:t>
        </w:r>
        <w:proofErr w:type="spellEnd"/>
        <w:r w:rsidR="00120F8F" w:rsidRPr="00F55744">
          <w:rPr>
            <w:rStyle w:val="Hyperlink"/>
            <w:rFonts w:asciiTheme="minorHAnsi" w:hAnsiTheme="minorHAnsi" w:cstheme="minorHAnsi"/>
          </w:rPr>
          <w:t xml:space="preserve"> </w:t>
        </w:r>
        <w:proofErr w:type="spellStart"/>
        <w:r w:rsidR="00120F8F" w:rsidRPr="00F55744">
          <w:rPr>
            <w:rStyle w:val="Hyperlink"/>
            <w:rFonts w:asciiTheme="minorHAnsi" w:hAnsiTheme="minorHAnsi" w:cstheme="minorHAnsi"/>
          </w:rPr>
          <w:t>pratiche</w:t>
        </w:r>
        <w:proofErr w:type="spellEnd"/>
        <w:r w:rsidR="00120F8F" w:rsidRPr="00F55744">
          <w:rPr>
            <w:rStyle w:val="Hyperlink"/>
            <w:rFonts w:asciiTheme="minorHAnsi" w:hAnsiTheme="minorHAnsi" w:cstheme="minorHAnsi"/>
          </w:rPr>
          <w:t xml:space="preserve">, </w:t>
        </w:r>
        <w:proofErr w:type="spellStart"/>
        <w:r w:rsidR="00120F8F" w:rsidRPr="00F55744">
          <w:rPr>
            <w:rStyle w:val="Hyperlink"/>
            <w:rFonts w:asciiTheme="minorHAnsi" w:hAnsiTheme="minorHAnsi" w:cstheme="minorHAnsi"/>
          </w:rPr>
          <w:t>scambi</w:t>
        </w:r>
        <w:proofErr w:type="spellEnd"/>
        <w:r w:rsidR="00120F8F" w:rsidRPr="00F55744">
          <w:rPr>
            <w:rStyle w:val="Hyperlink"/>
            <w:rFonts w:asciiTheme="minorHAnsi" w:hAnsiTheme="minorHAnsi" w:cstheme="minorHAnsi"/>
          </w:rPr>
          <w:t xml:space="preserve"> di </w:t>
        </w:r>
        <w:proofErr w:type="spellStart"/>
        <w:r w:rsidR="00120F8F" w:rsidRPr="00F55744">
          <w:rPr>
            <w:rStyle w:val="Hyperlink"/>
            <w:rFonts w:asciiTheme="minorHAnsi" w:hAnsiTheme="minorHAnsi" w:cstheme="minorHAnsi"/>
          </w:rPr>
          <w:t>esperienze</w:t>
        </w:r>
        <w:proofErr w:type="spellEnd"/>
        <w:r w:rsidR="00120F8F" w:rsidRPr="00F55744">
          <w:rPr>
            <w:rStyle w:val="Hyperlink"/>
            <w:rFonts w:asciiTheme="minorHAnsi" w:hAnsiTheme="minorHAnsi" w:cstheme="minorHAnsi"/>
          </w:rPr>
          <w:t xml:space="preserve"> e training per </w:t>
        </w:r>
        <w:proofErr w:type="spellStart"/>
        <w:r w:rsidR="00120F8F" w:rsidRPr="00F55744">
          <w:rPr>
            <w:rStyle w:val="Hyperlink"/>
            <w:rFonts w:asciiTheme="minorHAnsi" w:hAnsiTheme="minorHAnsi" w:cstheme="minorHAnsi"/>
          </w:rPr>
          <w:t>l’intercultura</w:t>
        </w:r>
        <w:proofErr w:type="spellEnd"/>
      </w:hyperlink>
      <w:r w:rsidR="00120F8F">
        <w:rPr>
          <w:rFonts w:asciiTheme="minorHAnsi" w:hAnsiTheme="minorHAnsi" w:cstheme="minorHAnsi"/>
        </w:rPr>
        <w:t xml:space="preserve"> (Best practices, exchange of experiences and training on inter-cultural practices) -</w:t>
      </w:r>
      <w:r w:rsidR="00120F8F" w:rsidRPr="00F55744">
        <w:rPr>
          <w:rFonts w:asciiTheme="minorHAnsi" w:hAnsiTheme="minorHAnsi" w:cstheme="minorHAnsi"/>
        </w:rPr>
        <w:t xml:space="preserve"> An initiative of </w:t>
      </w:r>
      <w:proofErr w:type="spellStart"/>
      <w:r w:rsidR="00120F8F" w:rsidRPr="00F55744">
        <w:rPr>
          <w:rFonts w:asciiTheme="minorHAnsi" w:hAnsiTheme="minorHAnsi" w:cstheme="minorHAnsi"/>
        </w:rPr>
        <w:t>CoNNGI</w:t>
      </w:r>
      <w:proofErr w:type="spellEnd"/>
      <w:r w:rsidR="00120F8F" w:rsidRPr="00F55744">
        <w:rPr>
          <w:rFonts w:asciiTheme="minorHAnsi" w:hAnsiTheme="minorHAnsi" w:cstheme="minorHAnsi"/>
        </w:rPr>
        <w:t xml:space="preserve"> </w:t>
      </w:r>
      <w:r w:rsidR="00120F8F">
        <w:rPr>
          <w:rFonts w:asciiTheme="minorHAnsi" w:hAnsiTheme="minorHAnsi" w:cstheme="minorHAnsi"/>
        </w:rPr>
        <w:t>(</w:t>
      </w:r>
      <w:proofErr w:type="spellStart"/>
      <w:r w:rsidR="00120F8F" w:rsidRPr="00F55744">
        <w:rPr>
          <w:rFonts w:asciiTheme="minorHAnsi" w:hAnsiTheme="minorHAnsi" w:cstheme="minorHAnsi"/>
        </w:rPr>
        <w:t>Coordinamento</w:t>
      </w:r>
      <w:proofErr w:type="spellEnd"/>
      <w:r w:rsidR="00120F8F" w:rsidRPr="00F55744">
        <w:rPr>
          <w:rFonts w:asciiTheme="minorHAnsi" w:hAnsiTheme="minorHAnsi" w:cstheme="minorHAnsi"/>
        </w:rPr>
        <w:t xml:space="preserve"> Nazionale </w:t>
      </w:r>
      <w:proofErr w:type="spellStart"/>
      <w:r w:rsidR="00120F8F" w:rsidRPr="00F55744">
        <w:rPr>
          <w:rFonts w:asciiTheme="minorHAnsi" w:hAnsiTheme="minorHAnsi" w:cstheme="minorHAnsi"/>
        </w:rPr>
        <w:t>Nuove</w:t>
      </w:r>
      <w:proofErr w:type="spellEnd"/>
      <w:r w:rsidR="00120F8F" w:rsidRPr="00F55744">
        <w:rPr>
          <w:rFonts w:asciiTheme="minorHAnsi" w:hAnsiTheme="minorHAnsi" w:cstheme="minorHAnsi"/>
        </w:rPr>
        <w:t xml:space="preserve"> </w:t>
      </w:r>
      <w:proofErr w:type="spellStart"/>
      <w:r w:rsidR="00120F8F" w:rsidRPr="00F55744">
        <w:rPr>
          <w:rFonts w:asciiTheme="minorHAnsi" w:hAnsiTheme="minorHAnsi" w:cstheme="minorHAnsi"/>
        </w:rPr>
        <w:t>Generazioni</w:t>
      </w:r>
      <w:proofErr w:type="spellEnd"/>
      <w:r w:rsidR="00120F8F" w:rsidRPr="00F55744">
        <w:rPr>
          <w:rFonts w:asciiTheme="minorHAnsi" w:hAnsiTheme="minorHAnsi" w:cstheme="minorHAnsi"/>
        </w:rPr>
        <w:t xml:space="preserve"> </w:t>
      </w:r>
      <w:proofErr w:type="spellStart"/>
      <w:r w:rsidR="00120F8F" w:rsidRPr="00F55744">
        <w:rPr>
          <w:rFonts w:asciiTheme="minorHAnsi" w:hAnsiTheme="minorHAnsi" w:cstheme="minorHAnsi"/>
        </w:rPr>
        <w:t>Italiane</w:t>
      </w:r>
      <w:proofErr w:type="spellEnd"/>
      <w:r w:rsidR="00120F8F">
        <w:rPr>
          <w:rFonts w:asciiTheme="minorHAnsi" w:hAnsiTheme="minorHAnsi" w:cstheme="minorHAnsi"/>
        </w:rPr>
        <w:t>)</w:t>
      </w:r>
      <w:r w:rsidR="00654C9F">
        <w:rPr>
          <w:rFonts w:asciiTheme="minorHAnsi" w:hAnsiTheme="minorHAnsi" w:cstheme="minorHAnsi"/>
        </w:rPr>
        <w:t>,</w:t>
      </w:r>
      <w:r w:rsidR="00120F8F">
        <w:rPr>
          <w:rFonts w:asciiTheme="minorHAnsi" w:hAnsiTheme="minorHAnsi" w:cstheme="minorHAnsi"/>
        </w:rPr>
        <w:t xml:space="preserve"> an umbrella of associations,</w:t>
      </w:r>
      <w:r w:rsidR="00120F8F" w:rsidRPr="00F55744">
        <w:rPr>
          <w:rFonts w:asciiTheme="minorHAnsi" w:hAnsiTheme="minorHAnsi" w:cstheme="minorHAnsi"/>
        </w:rPr>
        <w:t xml:space="preserve"> and </w:t>
      </w:r>
      <w:r w:rsidR="00120F8F" w:rsidRPr="00F55744">
        <w:rPr>
          <w:rFonts w:asciiTheme="minorHAnsi" w:hAnsiTheme="minorHAnsi" w:cstheme="minorHAnsi"/>
        </w:rPr>
        <w:lastRenderedPageBreak/>
        <w:t>the social cooperative Dedalus</w:t>
      </w:r>
      <w:r w:rsidR="00120F8F">
        <w:rPr>
          <w:rFonts w:asciiTheme="minorHAnsi" w:hAnsiTheme="minorHAnsi" w:cstheme="minorHAnsi"/>
        </w:rPr>
        <w:t>,</w:t>
      </w:r>
      <w:r w:rsidR="00120F8F" w:rsidRPr="00F55744">
        <w:rPr>
          <w:rFonts w:asciiTheme="minorHAnsi" w:hAnsiTheme="minorHAnsi" w:cstheme="minorHAnsi"/>
        </w:rPr>
        <w:t xml:space="preserve"> aimed at empowering young people with </w:t>
      </w:r>
      <w:r w:rsidR="00D039ED">
        <w:rPr>
          <w:rFonts w:asciiTheme="minorHAnsi" w:hAnsiTheme="minorHAnsi" w:cstheme="minorHAnsi"/>
        </w:rPr>
        <w:t xml:space="preserve">a </w:t>
      </w:r>
      <w:r w:rsidR="00120F8F" w:rsidRPr="00F55744">
        <w:rPr>
          <w:rFonts w:asciiTheme="minorHAnsi" w:hAnsiTheme="minorHAnsi" w:cstheme="minorHAnsi"/>
        </w:rPr>
        <w:t>migratory background for civi</w:t>
      </w:r>
      <w:r w:rsidR="00120F8F">
        <w:rPr>
          <w:rFonts w:asciiTheme="minorHAnsi" w:hAnsiTheme="minorHAnsi" w:cstheme="minorHAnsi"/>
        </w:rPr>
        <w:t>c</w:t>
      </w:r>
      <w:r w:rsidR="00120F8F" w:rsidRPr="00F55744">
        <w:rPr>
          <w:rFonts w:asciiTheme="minorHAnsi" w:hAnsiTheme="minorHAnsi" w:cstheme="minorHAnsi"/>
        </w:rPr>
        <w:t xml:space="preserve"> activism and participatory approaches in policy</w:t>
      </w:r>
      <w:r w:rsidR="00120F8F">
        <w:rPr>
          <w:rFonts w:asciiTheme="minorHAnsi" w:hAnsiTheme="minorHAnsi" w:cstheme="minorHAnsi"/>
        </w:rPr>
        <w:t>-</w:t>
      </w:r>
      <w:r w:rsidR="00120F8F" w:rsidRPr="00F55744">
        <w:rPr>
          <w:rFonts w:asciiTheme="minorHAnsi" w:hAnsiTheme="minorHAnsi" w:cstheme="minorHAnsi"/>
        </w:rPr>
        <w:t xml:space="preserve">making. </w:t>
      </w:r>
    </w:p>
    <w:p w14:paraId="27689945" w14:textId="77777777" w:rsidR="00120F8F" w:rsidRPr="00F55744" w:rsidRDefault="000811DA" w:rsidP="00120F8F">
      <w:pPr>
        <w:pStyle w:val="ListParagraph"/>
        <w:numPr>
          <w:ilvl w:val="2"/>
          <w:numId w:val="26"/>
        </w:numPr>
        <w:spacing w:after="160" w:line="256" w:lineRule="auto"/>
        <w:jc w:val="both"/>
        <w:rPr>
          <w:rFonts w:asciiTheme="minorHAnsi" w:hAnsiTheme="minorHAnsi" w:cstheme="minorHAnsi"/>
          <w:b/>
          <w:bCs/>
        </w:rPr>
      </w:pPr>
      <w:hyperlink r:id="rId16" w:history="1">
        <w:r w:rsidR="00120F8F" w:rsidRPr="00F55744">
          <w:rPr>
            <w:rStyle w:val="Hyperlink"/>
            <w:rFonts w:asciiTheme="minorHAnsi" w:hAnsiTheme="minorHAnsi" w:cstheme="minorHAnsi"/>
          </w:rPr>
          <w:t>Italia Africa Business Week (IABW)</w:t>
        </w:r>
      </w:hyperlink>
      <w:r w:rsidR="00120F8F" w:rsidRPr="00F55744">
        <w:rPr>
          <w:rFonts w:asciiTheme="minorHAnsi" w:hAnsiTheme="minorHAnsi" w:cstheme="minorHAnsi"/>
        </w:rPr>
        <w:t>: An annual economic and commercial forum that aims to promote knowledge-sharing between the African and Italian economic, commercial</w:t>
      </w:r>
      <w:r w:rsidR="00120F8F">
        <w:rPr>
          <w:rFonts w:asciiTheme="minorHAnsi" w:hAnsiTheme="minorHAnsi" w:cstheme="minorHAnsi"/>
        </w:rPr>
        <w:t>,</w:t>
      </w:r>
      <w:r w:rsidR="00120F8F" w:rsidRPr="00F55744">
        <w:rPr>
          <w:rFonts w:asciiTheme="minorHAnsi" w:hAnsiTheme="minorHAnsi" w:cstheme="minorHAnsi"/>
        </w:rPr>
        <w:t xml:space="preserve"> and financial </w:t>
      </w:r>
      <w:r w:rsidR="00120F8F">
        <w:rPr>
          <w:rFonts w:asciiTheme="minorHAnsi" w:hAnsiTheme="minorHAnsi" w:cstheme="minorHAnsi"/>
        </w:rPr>
        <w:t>sectors</w:t>
      </w:r>
      <w:r w:rsidR="00120F8F" w:rsidRPr="00F55744">
        <w:rPr>
          <w:rFonts w:asciiTheme="minorHAnsi" w:hAnsiTheme="minorHAnsi" w:cstheme="minorHAnsi"/>
        </w:rPr>
        <w:t xml:space="preserve"> and promotes building of partnerships and networks to accelerate economic growth on both continents.</w:t>
      </w:r>
    </w:p>
    <w:p w14:paraId="72CCBBDD" w14:textId="77777777" w:rsidR="00120F8F" w:rsidRPr="00F55744" w:rsidRDefault="00120F8F" w:rsidP="00120F8F">
      <w:pPr>
        <w:pStyle w:val="ListParagraph"/>
        <w:numPr>
          <w:ilvl w:val="1"/>
          <w:numId w:val="26"/>
        </w:numPr>
        <w:spacing w:after="160" w:line="256" w:lineRule="auto"/>
        <w:jc w:val="both"/>
        <w:rPr>
          <w:rFonts w:asciiTheme="minorHAnsi" w:hAnsiTheme="minorHAnsi" w:cstheme="minorHAnsi"/>
          <w:b/>
          <w:bCs/>
        </w:rPr>
      </w:pPr>
      <w:r w:rsidRPr="00F55744">
        <w:rPr>
          <w:rFonts w:asciiTheme="minorHAnsi" w:hAnsiTheme="minorHAnsi" w:cstheme="minorHAnsi"/>
        </w:rPr>
        <w:t>Global</w:t>
      </w:r>
    </w:p>
    <w:p w14:paraId="33500F49" w14:textId="12660E7B" w:rsidR="00120F8F" w:rsidRPr="00153D98" w:rsidRDefault="00123AB3" w:rsidP="002915E6">
      <w:pPr>
        <w:pStyle w:val="ListParagraph"/>
        <w:numPr>
          <w:ilvl w:val="2"/>
          <w:numId w:val="26"/>
        </w:numPr>
        <w:spacing w:after="160" w:line="256" w:lineRule="auto"/>
        <w:jc w:val="both"/>
        <w:rPr>
          <w:rFonts w:asciiTheme="minorHAnsi" w:hAnsiTheme="minorHAnsi" w:cstheme="minorHAnsi"/>
          <w:b/>
          <w:bCs/>
        </w:rPr>
      </w:pPr>
      <w:hyperlink r:id="rId17" w:history="1">
        <w:r w:rsidR="00120F8F" w:rsidRPr="00BD3147">
          <w:rPr>
            <w:rStyle w:val="Hyperlink"/>
            <w:rFonts w:asciiTheme="minorHAnsi" w:hAnsiTheme="minorHAnsi" w:cstheme="minorHAnsi"/>
          </w:rPr>
          <w:t>The Migration Challenge Startup Competition</w:t>
        </w:r>
      </w:hyperlink>
      <w:r w:rsidR="00120F8F" w:rsidRPr="00BD3147">
        <w:rPr>
          <w:rFonts w:asciiTheme="minorHAnsi" w:hAnsiTheme="minorHAnsi" w:cstheme="minorHAnsi"/>
        </w:rPr>
        <w:t xml:space="preserve">: </w:t>
      </w:r>
      <w:r w:rsidR="00702BE2" w:rsidRPr="00BD3147">
        <w:rPr>
          <w:rFonts w:asciiTheme="minorHAnsi" w:hAnsiTheme="minorHAnsi" w:cstheme="minorHAnsi"/>
        </w:rPr>
        <w:t xml:space="preserve">The </w:t>
      </w:r>
      <w:hyperlink r:id="rId18" w:tgtFrame="_blank" w:history="1">
        <w:r w:rsidR="00702BE2" w:rsidRPr="00BD3147">
          <w:rPr>
            <w:rStyle w:val="Hyperlink"/>
            <w:rFonts w:asciiTheme="minorHAnsi" w:hAnsiTheme="minorHAnsi" w:cstheme="minorHAnsi"/>
            <w:color w:val="337AB7"/>
            <w:shd w:val="clear" w:color="auto" w:fill="FFFFFF"/>
          </w:rPr>
          <w:t xml:space="preserve">International </w:t>
        </w:r>
        <w:proofErr w:type="spellStart"/>
        <w:r w:rsidR="00702BE2" w:rsidRPr="00BD3147">
          <w:rPr>
            <w:rStyle w:val="Hyperlink"/>
            <w:rFonts w:asciiTheme="minorHAnsi" w:hAnsiTheme="minorHAnsi" w:cstheme="minorHAnsi"/>
            <w:color w:val="337AB7"/>
            <w:shd w:val="clear" w:color="auto" w:fill="FFFFFF"/>
          </w:rPr>
          <w:t>Organisation</w:t>
        </w:r>
        <w:proofErr w:type="spellEnd"/>
        <w:r w:rsidR="00702BE2" w:rsidRPr="00BD3147">
          <w:rPr>
            <w:rStyle w:val="Hyperlink"/>
            <w:rFonts w:asciiTheme="minorHAnsi" w:hAnsiTheme="minorHAnsi" w:cstheme="minorHAnsi"/>
            <w:color w:val="337AB7"/>
            <w:shd w:val="clear" w:color="auto" w:fill="FFFFFF"/>
          </w:rPr>
          <w:t xml:space="preserve"> of Employers</w:t>
        </w:r>
      </w:hyperlink>
      <w:r w:rsidR="00702BE2" w:rsidRPr="00BD3147">
        <w:rPr>
          <w:rFonts w:asciiTheme="minorHAnsi" w:hAnsiTheme="minorHAnsi" w:cstheme="minorHAnsi"/>
          <w:color w:val="333333"/>
          <w:shd w:val="clear" w:color="auto" w:fill="FFFFFF"/>
        </w:rPr>
        <w:t> (IOE) and </w:t>
      </w:r>
      <w:hyperlink r:id="rId19" w:tgtFrame="_blank" w:history="1">
        <w:r w:rsidR="00702BE2" w:rsidRPr="00BD3147">
          <w:rPr>
            <w:rStyle w:val="Hyperlink"/>
            <w:rFonts w:asciiTheme="minorHAnsi" w:hAnsiTheme="minorHAnsi" w:cstheme="minorHAnsi"/>
            <w:color w:val="337AB7"/>
            <w:shd w:val="clear" w:color="auto" w:fill="FFFFFF"/>
          </w:rPr>
          <w:t>the Business Advisory Group on Migration</w:t>
        </w:r>
      </w:hyperlink>
      <w:r w:rsidR="00702BE2" w:rsidRPr="00BD3147">
        <w:rPr>
          <w:rFonts w:asciiTheme="minorHAnsi" w:hAnsiTheme="minorHAnsi" w:cstheme="minorHAnsi"/>
          <w:color w:val="333333"/>
          <w:shd w:val="clear" w:color="auto" w:fill="FFFFFF"/>
        </w:rPr>
        <w:t> in partnership with </w:t>
      </w:r>
      <w:proofErr w:type="spellStart"/>
      <w:r w:rsidR="00702BE2" w:rsidRPr="00BD3147">
        <w:rPr>
          <w:rFonts w:asciiTheme="minorHAnsi" w:hAnsiTheme="minorHAnsi" w:cstheme="minorHAnsi"/>
        </w:rPr>
        <w:fldChar w:fldCharType="begin"/>
      </w:r>
      <w:r w:rsidR="00702BE2" w:rsidRPr="00BD3147">
        <w:rPr>
          <w:rFonts w:asciiTheme="minorHAnsi" w:hAnsiTheme="minorHAnsi" w:cstheme="minorHAnsi"/>
        </w:rPr>
        <w:instrText xml:space="preserve"> HYPERLINK "https://www.seedstars.com/" \t "_blank" </w:instrText>
      </w:r>
      <w:r w:rsidR="00702BE2" w:rsidRPr="00BD3147">
        <w:rPr>
          <w:rFonts w:asciiTheme="minorHAnsi" w:hAnsiTheme="minorHAnsi" w:cstheme="minorHAnsi"/>
        </w:rPr>
        <w:fldChar w:fldCharType="separate"/>
      </w:r>
      <w:r w:rsidR="00702BE2" w:rsidRPr="00BD3147">
        <w:rPr>
          <w:rStyle w:val="Hyperlink"/>
          <w:rFonts w:asciiTheme="minorHAnsi" w:hAnsiTheme="minorHAnsi" w:cstheme="minorHAnsi"/>
          <w:color w:val="337AB7"/>
          <w:shd w:val="clear" w:color="auto" w:fill="FFFFFF"/>
        </w:rPr>
        <w:t>Seedstars</w:t>
      </w:r>
      <w:proofErr w:type="spellEnd"/>
      <w:r w:rsidR="00702BE2" w:rsidRPr="00BD3147">
        <w:rPr>
          <w:rFonts w:asciiTheme="minorHAnsi" w:hAnsiTheme="minorHAnsi" w:cstheme="minorHAnsi"/>
        </w:rPr>
        <w:fldChar w:fldCharType="end"/>
      </w:r>
      <w:r w:rsidR="00702BE2" w:rsidRPr="00BD3147">
        <w:rPr>
          <w:rFonts w:asciiTheme="minorHAnsi" w:hAnsiTheme="minorHAnsi" w:cstheme="minorHAnsi"/>
          <w:color w:val="333333"/>
          <w:shd w:val="clear" w:color="auto" w:fill="FFFFFF"/>
        </w:rPr>
        <w:t> launched</w:t>
      </w:r>
      <w:r w:rsidR="002915E6" w:rsidRPr="00BD3147">
        <w:rPr>
          <w:rFonts w:asciiTheme="minorHAnsi" w:hAnsiTheme="minorHAnsi" w:cstheme="minorHAnsi"/>
          <w:color w:val="333333"/>
          <w:shd w:val="clear" w:color="auto" w:fill="FFFFFF"/>
        </w:rPr>
        <w:t xml:space="preserve"> “the</w:t>
      </w:r>
      <w:r w:rsidR="00702BE2" w:rsidRPr="00BD3147">
        <w:rPr>
          <w:rFonts w:asciiTheme="minorHAnsi" w:hAnsiTheme="minorHAnsi" w:cstheme="minorHAnsi"/>
          <w:color w:val="333333"/>
          <w:shd w:val="clear" w:color="auto" w:fill="FFFFFF"/>
        </w:rPr>
        <w:t xml:space="preserve"> Migration Challenge</w:t>
      </w:r>
      <w:r w:rsidR="002915E6" w:rsidRPr="00BD3147">
        <w:rPr>
          <w:rFonts w:asciiTheme="minorHAnsi" w:hAnsiTheme="minorHAnsi" w:cstheme="minorHAnsi"/>
          <w:color w:val="333333"/>
          <w:shd w:val="clear" w:color="auto" w:fill="FFFFFF"/>
        </w:rPr>
        <w:t>”</w:t>
      </w:r>
      <w:r w:rsidR="00702BE2" w:rsidRPr="00BD3147">
        <w:rPr>
          <w:rFonts w:asciiTheme="minorHAnsi" w:hAnsiTheme="minorHAnsi" w:cstheme="minorHAnsi"/>
          <w:color w:val="333333"/>
          <w:shd w:val="clear" w:color="auto" w:fill="FFFFFF"/>
        </w:rPr>
        <w:t xml:space="preserve"> </w:t>
      </w:r>
      <w:r w:rsidR="002915E6" w:rsidRPr="00BD3147">
        <w:rPr>
          <w:rFonts w:asciiTheme="minorHAnsi" w:hAnsiTheme="minorHAnsi" w:cstheme="minorHAnsi"/>
          <w:color w:val="333333"/>
          <w:shd w:val="clear" w:color="auto" w:fill="FFFFFF"/>
        </w:rPr>
        <w:t xml:space="preserve"> a competition </w:t>
      </w:r>
      <w:r w:rsidR="00120F8F" w:rsidRPr="00BD3147">
        <w:rPr>
          <w:rFonts w:asciiTheme="minorHAnsi" w:hAnsiTheme="minorHAnsi" w:cstheme="minorHAnsi"/>
        </w:rPr>
        <w:t>aimed to reward solution-oriented, i</w:t>
      </w:r>
      <w:r w:rsidR="00120F8F" w:rsidRPr="00690DF8">
        <w:rPr>
          <w:rFonts w:asciiTheme="minorHAnsi" w:hAnsiTheme="minorHAnsi" w:cstheme="minorHAnsi"/>
        </w:rPr>
        <w:t xml:space="preserve">nnovative startups in the field of human resources, fin-tech, civic-tech and ed-tech, whose products respond to the needs of the </w:t>
      </w:r>
      <w:proofErr w:type="spellStart"/>
      <w:r w:rsidR="00120F8F" w:rsidRPr="00690DF8">
        <w:rPr>
          <w:rFonts w:asciiTheme="minorHAnsi" w:hAnsiTheme="minorHAnsi" w:cstheme="minorHAnsi"/>
        </w:rPr>
        <w:t>labour</w:t>
      </w:r>
      <w:proofErr w:type="spellEnd"/>
      <w:r w:rsidR="00120F8F" w:rsidRPr="00690DF8">
        <w:rPr>
          <w:rFonts w:asciiTheme="minorHAnsi" w:hAnsiTheme="minorHAnsi" w:cstheme="minorHAnsi"/>
        </w:rPr>
        <w:t xml:space="preserve"> market and help improve migration management. In 2020, the competition is open for </w:t>
      </w:r>
      <w:r w:rsidR="00153D98">
        <w:rPr>
          <w:rFonts w:asciiTheme="minorHAnsi" w:hAnsiTheme="minorHAnsi" w:cstheme="minorHAnsi"/>
        </w:rPr>
        <w:t xml:space="preserve">global </w:t>
      </w:r>
      <w:r w:rsidR="00120F8F" w:rsidRPr="00690DF8">
        <w:rPr>
          <w:rFonts w:asciiTheme="minorHAnsi" w:hAnsiTheme="minorHAnsi" w:cstheme="minorHAnsi"/>
        </w:rPr>
        <w:t xml:space="preserve">startups that have created products helping to match skills shortages in the labor market with qualified regular migrants, supporting governments, employers, and migrants throughout the process to promote skills mobility. BAG Innovation, a startup based in Rwanda, won the Migration </w:t>
      </w:r>
      <w:r w:rsidR="000165D6" w:rsidRPr="00690DF8">
        <w:rPr>
          <w:rFonts w:asciiTheme="minorHAnsi" w:hAnsiTheme="minorHAnsi" w:cstheme="minorHAnsi"/>
        </w:rPr>
        <w:t>C</w:t>
      </w:r>
      <w:r w:rsidR="00120F8F" w:rsidRPr="00690DF8">
        <w:rPr>
          <w:rFonts w:asciiTheme="minorHAnsi" w:hAnsiTheme="minorHAnsi" w:cstheme="minorHAnsi"/>
        </w:rPr>
        <w:t>hallenge Startup Competition at the Twelfth GFMD in 2019</w:t>
      </w:r>
      <w:r w:rsidR="00153D98">
        <w:rPr>
          <w:rFonts w:asciiTheme="minorHAnsi" w:hAnsiTheme="minorHAnsi" w:cstheme="minorHAnsi"/>
        </w:rPr>
        <w:t>, which focused on Africa and South America regions</w:t>
      </w:r>
      <w:r w:rsidR="00120F8F" w:rsidRPr="00690DF8">
        <w:rPr>
          <w:rFonts w:asciiTheme="minorHAnsi" w:hAnsiTheme="minorHAnsi" w:cstheme="minorHAnsi"/>
        </w:rPr>
        <w:t xml:space="preserve">. INMI, a startup from Chile that aims to integrate </w:t>
      </w:r>
      <w:r w:rsidR="00702BE2" w:rsidRPr="00153D98">
        <w:rPr>
          <w:rFonts w:asciiTheme="minorHAnsi" w:hAnsiTheme="minorHAnsi" w:cstheme="minorHAnsi"/>
        </w:rPr>
        <w:t xml:space="preserve">migrants </w:t>
      </w:r>
      <w:r w:rsidR="00120F8F" w:rsidRPr="002915E6">
        <w:rPr>
          <w:rFonts w:asciiTheme="minorHAnsi" w:hAnsiTheme="minorHAnsi" w:cstheme="minorHAnsi"/>
        </w:rPr>
        <w:t>through job placements</w:t>
      </w:r>
      <w:r w:rsidR="0092562F" w:rsidRPr="002915E6">
        <w:rPr>
          <w:rFonts w:asciiTheme="minorHAnsi" w:hAnsiTheme="minorHAnsi" w:cstheme="minorHAnsi"/>
        </w:rPr>
        <w:t>,</w:t>
      </w:r>
      <w:r w:rsidR="00120F8F" w:rsidRPr="002915E6">
        <w:rPr>
          <w:rFonts w:asciiTheme="minorHAnsi" w:hAnsiTheme="minorHAnsi" w:cstheme="minorHAnsi"/>
        </w:rPr>
        <w:t xml:space="preserve"> was also a runner </w:t>
      </w:r>
      <w:r w:rsidR="0092562F" w:rsidRPr="002915E6">
        <w:rPr>
          <w:rFonts w:asciiTheme="minorHAnsi" w:hAnsiTheme="minorHAnsi" w:cstheme="minorHAnsi"/>
        </w:rPr>
        <w:t xml:space="preserve">up </w:t>
      </w:r>
      <w:r w:rsidR="00120F8F" w:rsidRPr="002915E6">
        <w:rPr>
          <w:rFonts w:asciiTheme="minorHAnsi" w:hAnsiTheme="minorHAnsi" w:cstheme="minorHAnsi"/>
        </w:rPr>
        <w:t xml:space="preserve">at the competition held </w:t>
      </w:r>
      <w:r w:rsidR="0092562F" w:rsidRPr="002915E6">
        <w:rPr>
          <w:rFonts w:asciiTheme="minorHAnsi" w:hAnsiTheme="minorHAnsi" w:cstheme="minorHAnsi"/>
        </w:rPr>
        <w:t xml:space="preserve">at the </w:t>
      </w:r>
      <w:r w:rsidR="00120F8F" w:rsidRPr="002915E6">
        <w:rPr>
          <w:rFonts w:asciiTheme="minorHAnsi" w:hAnsiTheme="minorHAnsi" w:cstheme="minorHAnsi"/>
        </w:rPr>
        <w:t>Quito</w:t>
      </w:r>
      <w:r w:rsidR="0092562F" w:rsidRPr="002915E6">
        <w:rPr>
          <w:rFonts w:asciiTheme="minorHAnsi" w:hAnsiTheme="minorHAnsi" w:cstheme="minorHAnsi"/>
        </w:rPr>
        <w:t xml:space="preserve"> GFM</w:t>
      </w:r>
      <w:r w:rsidR="00D975DB" w:rsidRPr="002915E6">
        <w:rPr>
          <w:rFonts w:asciiTheme="minorHAnsi" w:hAnsiTheme="minorHAnsi" w:cstheme="minorHAnsi"/>
        </w:rPr>
        <w:t>D</w:t>
      </w:r>
      <w:r w:rsidR="00120F8F" w:rsidRPr="002915E6">
        <w:rPr>
          <w:rFonts w:asciiTheme="minorHAnsi" w:hAnsiTheme="minorHAnsi" w:cstheme="minorHAnsi"/>
        </w:rPr>
        <w:t xml:space="preserve">. </w:t>
      </w:r>
    </w:p>
    <w:p w14:paraId="2167430E" w14:textId="77777777" w:rsidR="00120F8F" w:rsidRPr="00645D13" w:rsidRDefault="000811DA" w:rsidP="00120F8F">
      <w:pPr>
        <w:pStyle w:val="ListParagraph"/>
        <w:numPr>
          <w:ilvl w:val="2"/>
          <w:numId w:val="26"/>
        </w:numPr>
        <w:spacing w:after="160" w:line="256" w:lineRule="auto"/>
        <w:jc w:val="both"/>
        <w:rPr>
          <w:rFonts w:asciiTheme="minorHAnsi" w:hAnsiTheme="minorHAnsi" w:cstheme="minorHAnsi"/>
          <w:b/>
          <w:bCs/>
        </w:rPr>
      </w:pPr>
      <w:hyperlink r:id="rId20" w:history="1">
        <w:r w:rsidR="00120F8F" w:rsidRPr="00F55744">
          <w:rPr>
            <w:rStyle w:val="Hyperlink"/>
            <w:rFonts w:asciiTheme="minorHAnsi" w:hAnsiTheme="minorHAnsi" w:cstheme="minorHAnsi"/>
          </w:rPr>
          <w:t>Voice of Young Refugees in Europe</w:t>
        </w:r>
      </w:hyperlink>
      <w:r w:rsidR="00120F8F" w:rsidRPr="00F55744">
        <w:rPr>
          <w:rFonts w:asciiTheme="minorHAnsi" w:hAnsiTheme="minorHAnsi" w:cstheme="minorHAnsi"/>
        </w:rPr>
        <w:t>: A network of young refugees and organizations in Europe providing capacity building and training on project management, effective communication, presentation, and critical thinking skills for young refugees to enable them to achieve their potential.</w:t>
      </w:r>
    </w:p>
    <w:p w14:paraId="11843A45" w14:textId="77777777" w:rsidR="00120F8F" w:rsidRPr="00F55744" w:rsidRDefault="00120F8F" w:rsidP="00120F8F">
      <w:pPr>
        <w:pStyle w:val="ListParagraph"/>
        <w:spacing w:after="160" w:line="256" w:lineRule="auto"/>
        <w:ind w:left="1080"/>
        <w:jc w:val="both"/>
        <w:rPr>
          <w:rFonts w:asciiTheme="minorHAnsi" w:hAnsiTheme="minorHAnsi" w:cstheme="minorHAnsi"/>
          <w:b/>
          <w:bCs/>
        </w:rPr>
      </w:pPr>
    </w:p>
    <w:p w14:paraId="18BC15CD" w14:textId="14DCA2ED" w:rsidR="00120F8F" w:rsidRDefault="00120F8F" w:rsidP="00120F8F">
      <w:pPr>
        <w:pStyle w:val="ListParagraph"/>
        <w:numPr>
          <w:ilvl w:val="0"/>
          <w:numId w:val="26"/>
        </w:numPr>
        <w:spacing w:after="160" w:line="256" w:lineRule="auto"/>
        <w:jc w:val="both"/>
        <w:rPr>
          <w:rFonts w:asciiTheme="minorHAnsi" w:hAnsiTheme="minorHAnsi" w:cstheme="minorHAnsi"/>
          <w:b/>
          <w:bCs/>
        </w:rPr>
      </w:pPr>
      <w:r w:rsidRPr="00F55744">
        <w:rPr>
          <w:rFonts w:asciiTheme="minorHAnsi" w:hAnsiTheme="minorHAnsi" w:cstheme="minorHAnsi"/>
          <w:b/>
          <w:bCs/>
        </w:rPr>
        <w:t xml:space="preserve">Practices, toolkits, and publications </w:t>
      </w:r>
      <w:r w:rsidR="00D975DB">
        <w:rPr>
          <w:rFonts w:asciiTheme="minorHAnsi" w:hAnsiTheme="minorHAnsi" w:cstheme="minorHAnsi"/>
          <w:b/>
          <w:bCs/>
        </w:rPr>
        <w:t xml:space="preserve">shared </w:t>
      </w:r>
      <w:r w:rsidRPr="00F55744">
        <w:rPr>
          <w:rFonts w:asciiTheme="minorHAnsi" w:hAnsiTheme="minorHAnsi" w:cstheme="minorHAnsi"/>
          <w:b/>
          <w:bCs/>
        </w:rPr>
        <w:t>by international organizations</w:t>
      </w:r>
    </w:p>
    <w:p w14:paraId="029D1DD0" w14:textId="77777777" w:rsidR="00120F8F" w:rsidRDefault="00120F8F" w:rsidP="00120F8F">
      <w:pPr>
        <w:pStyle w:val="ListParagraph"/>
        <w:spacing w:after="160" w:line="256" w:lineRule="auto"/>
        <w:ind w:left="360"/>
        <w:jc w:val="both"/>
        <w:rPr>
          <w:rFonts w:asciiTheme="minorHAnsi" w:hAnsiTheme="minorHAnsi" w:cstheme="minorHAnsi"/>
          <w:b/>
          <w:bCs/>
        </w:rPr>
      </w:pPr>
    </w:p>
    <w:p w14:paraId="608D5AD9" w14:textId="77777777" w:rsidR="00120F8F" w:rsidRPr="00E6661F" w:rsidRDefault="00120F8F" w:rsidP="00120F8F">
      <w:pPr>
        <w:pStyle w:val="ListParagraph"/>
        <w:numPr>
          <w:ilvl w:val="1"/>
          <w:numId w:val="26"/>
        </w:numPr>
        <w:spacing w:after="160" w:line="256" w:lineRule="auto"/>
        <w:jc w:val="both"/>
        <w:rPr>
          <w:rFonts w:asciiTheme="minorHAnsi" w:hAnsiTheme="minorHAnsi" w:cstheme="minorHAnsi"/>
          <w:b/>
          <w:bCs/>
        </w:rPr>
      </w:pPr>
      <w:r w:rsidRPr="00876DB0">
        <w:rPr>
          <w:rFonts w:asciiTheme="minorHAnsi" w:hAnsiTheme="minorHAnsi" w:cstheme="minorHAnsi"/>
        </w:rPr>
        <w:t>Food and Agriculture Organization</w:t>
      </w:r>
      <w:r>
        <w:rPr>
          <w:rFonts w:asciiTheme="minorHAnsi" w:hAnsiTheme="minorHAnsi" w:cstheme="minorHAnsi"/>
        </w:rPr>
        <w:t xml:space="preserve"> (</w:t>
      </w:r>
      <w:r w:rsidRPr="00E6661F">
        <w:rPr>
          <w:rFonts w:asciiTheme="minorHAnsi" w:hAnsiTheme="minorHAnsi" w:cstheme="minorHAnsi"/>
        </w:rPr>
        <w:t>FAO</w:t>
      </w:r>
      <w:r>
        <w:rPr>
          <w:rFonts w:asciiTheme="minorHAnsi" w:hAnsiTheme="minorHAnsi" w:cstheme="minorHAnsi"/>
        </w:rPr>
        <w:t>)</w:t>
      </w:r>
    </w:p>
    <w:p w14:paraId="29E33012" w14:textId="6F631FF5" w:rsidR="00120F8F" w:rsidRPr="001520F3" w:rsidRDefault="00120F8F" w:rsidP="001520F3">
      <w:pPr>
        <w:spacing w:after="160" w:line="256" w:lineRule="auto"/>
        <w:ind w:left="720"/>
        <w:jc w:val="both"/>
        <w:rPr>
          <w:rFonts w:asciiTheme="minorHAnsi" w:hAnsiTheme="minorHAnsi" w:cstheme="minorHAnsi"/>
          <w:b/>
          <w:bCs/>
        </w:rPr>
      </w:pPr>
      <w:r w:rsidRPr="001520F3">
        <w:rPr>
          <w:rFonts w:asciiTheme="minorHAnsi" w:hAnsiTheme="minorHAnsi" w:cstheme="minorHAnsi"/>
        </w:rPr>
        <w:t>Reintegration of young migrants back into their countries of origin require</w:t>
      </w:r>
      <w:r w:rsidR="00D975DB" w:rsidRPr="001520F3">
        <w:rPr>
          <w:rFonts w:asciiTheme="minorHAnsi" w:hAnsiTheme="minorHAnsi" w:cstheme="minorHAnsi"/>
        </w:rPr>
        <w:t>s</w:t>
      </w:r>
      <w:r w:rsidRPr="001520F3">
        <w:rPr>
          <w:rFonts w:asciiTheme="minorHAnsi" w:hAnsiTheme="minorHAnsi" w:cstheme="minorHAnsi"/>
        </w:rPr>
        <w:t xml:space="preserve"> coordination between several organizations. In Cameroon, Gambia and </w:t>
      </w:r>
      <w:hyperlink r:id="rId21" w:history="1">
        <w:r w:rsidRPr="001520F3">
          <w:rPr>
            <w:rStyle w:val="Hyperlink"/>
            <w:rFonts w:asciiTheme="minorHAnsi" w:hAnsiTheme="minorHAnsi" w:cstheme="minorHAnsi"/>
          </w:rPr>
          <w:t>Kenya</w:t>
        </w:r>
      </w:hyperlink>
      <w:r w:rsidRPr="001520F3">
        <w:rPr>
          <w:rFonts w:asciiTheme="minorHAnsi" w:hAnsiTheme="minorHAnsi" w:cstheme="minorHAnsi"/>
        </w:rPr>
        <w:t>, FAO has partnered with IOM to build the skills and knowledge of young migrants to facilitate both migration as well as return and reintegration, specifically in areas of agriculture and rural development.</w:t>
      </w:r>
    </w:p>
    <w:p w14:paraId="0BB7E8FA" w14:textId="77777777" w:rsidR="00120F8F" w:rsidRPr="00E6661F" w:rsidRDefault="00120F8F" w:rsidP="00120F8F">
      <w:pPr>
        <w:pStyle w:val="ListParagraph"/>
        <w:numPr>
          <w:ilvl w:val="1"/>
          <w:numId w:val="26"/>
        </w:numPr>
        <w:spacing w:after="160" w:line="256" w:lineRule="auto"/>
        <w:jc w:val="both"/>
        <w:rPr>
          <w:rFonts w:asciiTheme="minorHAnsi" w:hAnsiTheme="minorHAnsi" w:cstheme="minorHAnsi"/>
        </w:rPr>
      </w:pPr>
      <w:r w:rsidRPr="00417EDD">
        <w:rPr>
          <w:rFonts w:asciiTheme="minorHAnsi" w:hAnsiTheme="minorHAnsi" w:cstheme="minorHAnsi"/>
        </w:rPr>
        <w:t>International Labour Organization</w:t>
      </w:r>
      <w:r>
        <w:rPr>
          <w:rFonts w:asciiTheme="minorHAnsi" w:hAnsiTheme="minorHAnsi" w:cstheme="minorHAnsi"/>
        </w:rPr>
        <w:t xml:space="preserve"> (</w:t>
      </w:r>
      <w:r w:rsidRPr="00E6661F">
        <w:rPr>
          <w:rFonts w:asciiTheme="minorHAnsi" w:hAnsiTheme="minorHAnsi" w:cstheme="minorHAnsi"/>
        </w:rPr>
        <w:t>ILO</w:t>
      </w:r>
      <w:r>
        <w:rPr>
          <w:rFonts w:asciiTheme="minorHAnsi" w:hAnsiTheme="minorHAnsi" w:cstheme="minorHAnsi"/>
        </w:rPr>
        <w:t>)</w:t>
      </w:r>
    </w:p>
    <w:p w14:paraId="29716868" w14:textId="77777777" w:rsidR="00120F8F" w:rsidRPr="004E2DAA" w:rsidRDefault="00120F8F" w:rsidP="00120F8F">
      <w:pPr>
        <w:pStyle w:val="ListParagraph"/>
        <w:numPr>
          <w:ilvl w:val="2"/>
          <w:numId w:val="26"/>
        </w:numPr>
        <w:spacing w:after="160" w:line="256" w:lineRule="auto"/>
        <w:jc w:val="both"/>
        <w:rPr>
          <w:rFonts w:asciiTheme="minorHAnsi" w:hAnsiTheme="minorHAnsi" w:cstheme="minorHAnsi"/>
        </w:rPr>
      </w:pPr>
      <w:r w:rsidRPr="004E2DAA">
        <w:rPr>
          <w:rFonts w:asciiTheme="minorHAnsi" w:hAnsiTheme="minorHAnsi" w:cstheme="minorHAnsi"/>
        </w:rPr>
        <w:t xml:space="preserve">Webpage: </w:t>
      </w:r>
      <w:hyperlink r:id="rId22" w:history="1">
        <w:r w:rsidRPr="004E2DAA">
          <w:rPr>
            <w:rStyle w:val="Hyperlink"/>
            <w:rFonts w:asciiTheme="minorHAnsi" w:hAnsiTheme="minorHAnsi" w:cstheme="minorHAnsi"/>
          </w:rPr>
          <w:t>Skills and Migration</w:t>
        </w:r>
      </w:hyperlink>
    </w:p>
    <w:p w14:paraId="7EBF3059" w14:textId="77777777" w:rsidR="00120F8F" w:rsidRPr="004E2DAA" w:rsidRDefault="00120F8F" w:rsidP="00120F8F">
      <w:pPr>
        <w:pStyle w:val="ListParagraph"/>
        <w:numPr>
          <w:ilvl w:val="2"/>
          <w:numId w:val="26"/>
        </w:numPr>
        <w:spacing w:after="160" w:line="256" w:lineRule="auto"/>
        <w:jc w:val="both"/>
        <w:rPr>
          <w:rFonts w:asciiTheme="minorHAnsi" w:hAnsiTheme="minorHAnsi" w:cstheme="minorHAnsi"/>
        </w:rPr>
      </w:pPr>
      <w:r w:rsidRPr="004E2DAA">
        <w:rPr>
          <w:rFonts w:asciiTheme="minorHAnsi" w:hAnsiTheme="minorHAnsi" w:cstheme="minorHAnsi"/>
        </w:rPr>
        <w:t xml:space="preserve">Policy Brief: </w:t>
      </w:r>
      <w:hyperlink r:id="rId23" w:history="1">
        <w:r w:rsidRPr="004E2DAA">
          <w:rPr>
            <w:rStyle w:val="Hyperlink"/>
            <w:rFonts w:asciiTheme="minorHAnsi" w:hAnsiTheme="minorHAnsi" w:cstheme="minorHAnsi"/>
          </w:rPr>
          <w:t>Skills for migration and employment</w:t>
        </w:r>
      </w:hyperlink>
    </w:p>
    <w:p w14:paraId="07AECCFB" w14:textId="749AE6B2" w:rsidR="00120F8F" w:rsidRPr="004E2DAA" w:rsidRDefault="000811DA" w:rsidP="00120F8F">
      <w:pPr>
        <w:pStyle w:val="ListParagraph"/>
        <w:numPr>
          <w:ilvl w:val="2"/>
          <w:numId w:val="26"/>
        </w:numPr>
        <w:spacing w:after="160" w:line="256" w:lineRule="auto"/>
        <w:jc w:val="both"/>
        <w:rPr>
          <w:rFonts w:asciiTheme="minorHAnsi" w:hAnsiTheme="minorHAnsi" w:cstheme="minorHAnsi"/>
        </w:rPr>
      </w:pPr>
      <w:hyperlink r:id="rId24" w:history="1">
        <w:r w:rsidR="00120F8F" w:rsidRPr="004E2DAA">
          <w:rPr>
            <w:rStyle w:val="Hyperlink"/>
            <w:rFonts w:asciiTheme="minorHAnsi" w:hAnsiTheme="minorHAnsi" w:cstheme="minorHAnsi"/>
          </w:rPr>
          <w:t xml:space="preserve">Centro Interamericano para el Desarrollo del </w:t>
        </w:r>
        <w:proofErr w:type="spellStart"/>
        <w:r w:rsidR="00120F8F" w:rsidRPr="004E2DAA">
          <w:rPr>
            <w:rStyle w:val="Hyperlink"/>
            <w:rFonts w:asciiTheme="minorHAnsi" w:hAnsiTheme="minorHAnsi" w:cstheme="minorHAnsi"/>
          </w:rPr>
          <w:t>Conocimiento</w:t>
        </w:r>
        <w:proofErr w:type="spellEnd"/>
        <w:r w:rsidR="00120F8F" w:rsidRPr="004E2DAA">
          <w:rPr>
            <w:rStyle w:val="Hyperlink"/>
            <w:rFonts w:asciiTheme="minorHAnsi" w:hAnsiTheme="minorHAnsi" w:cstheme="minorHAnsi"/>
          </w:rPr>
          <w:t xml:space="preserve"> </w:t>
        </w:r>
        <w:proofErr w:type="spellStart"/>
        <w:r w:rsidR="00120F8F" w:rsidRPr="004E2DAA">
          <w:rPr>
            <w:rStyle w:val="Hyperlink"/>
            <w:rFonts w:asciiTheme="minorHAnsi" w:hAnsiTheme="minorHAnsi" w:cstheme="minorHAnsi"/>
          </w:rPr>
          <w:t>en</w:t>
        </w:r>
        <w:proofErr w:type="spellEnd"/>
        <w:r w:rsidR="00120F8F" w:rsidRPr="004E2DAA">
          <w:rPr>
            <w:rStyle w:val="Hyperlink"/>
            <w:rFonts w:asciiTheme="minorHAnsi" w:hAnsiTheme="minorHAnsi" w:cstheme="minorHAnsi"/>
          </w:rPr>
          <w:t xml:space="preserve"> la </w:t>
        </w:r>
        <w:proofErr w:type="spellStart"/>
        <w:r w:rsidR="00120F8F" w:rsidRPr="004E2DAA">
          <w:rPr>
            <w:rStyle w:val="Hyperlink"/>
            <w:rFonts w:asciiTheme="minorHAnsi" w:hAnsiTheme="minorHAnsi" w:cstheme="minorHAnsi"/>
          </w:rPr>
          <w:t>Formación</w:t>
        </w:r>
        <w:proofErr w:type="spellEnd"/>
        <w:r w:rsidR="00120F8F" w:rsidRPr="004E2DAA">
          <w:rPr>
            <w:rStyle w:val="Hyperlink"/>
            <w:rFonts w:asciiTheme="minorHAnsi" w:hAnsiTheme="minorHAnsi" w:cstheme="minorHAnsi"/>
          </w:rPr>
          <w:t xml:space="preserve"> </w:t>
        </w:r>
        <w:proofErr w:type="spellStart"/>
        <w:r w:rsidR="00120F8F" w:rsidRPr="004E2DAA">
          <w:rPr>
            <w:rStyle w:val="Hyperlink"/>
            <w:rFonts w:asciiTheme="minorHAnsi" w:hAnsiTheme="minorHAnsi" w:cstheme="minorHAnsi"/>
          </w:rPr>
          <w:t>Profesional</w:t>
        </w:r>
        <w:proofErr w:type="spellEnd"/>
      </w:hyperlink>
      <w:r w:rsidR="00120F8F" w:rsidRPr="004E2DAA">
        <w:rPr>
          <w:rFonts w:asciiTheme="minorHAnsi" w:hAnsiTheme="minorHAnsi" w:cstheme="minorHAnsi"/>
        </w:rPr>
        <w:t xml:space="preserve"> (CINTERFOR): Established in 1963, CINTERFOR is a specialized </w:t>
      </w:r>
      <w:proofErr w:type="spellStart"/>
      <w:r w:rsidR="00120F8F" w:rsidRPr="004E2DAA">
        <w:rPr>
          <w:rFonts w:asciiTheme="minorHAnsi" w:hAnsiTheme="minorHAnsi" w:cstheme="minorHAnsi"/>
        </w:rPr>
        <w:t>centre</w:t>
      </w:r>
      <w:proofErr w:type="spellEnd"/>
      <w:r w:rsidR="00120F8F" w:rsidRPr="004E2DAA">
        <w:rPr>
          <w:rFonts w:asciiTheme="minorHAnsi" w:hAnsiTheme="minorHAnsi" w:cstheme="minorHAnsi"/>
        </w:rPr>
        <w:t xml:space="preserve"> of ILO </w:t>
      </w:r>
      <w:r w:rsidR="00120F8F">
        <w:rPr>
          <w:rFonts w:asciiTheme="minorHAnsi" w:hAnsiTheme="minorHAnsi" w:cstheme="minorHAnsi"/>
        </w:rPr>
        <w:t>that</w:t>
      </w:r>
      <w:r w:rsidR="00120F8F" w:rsidRPr="004E2DAA">
        <w:rPr>
          <w:rFonts w:asciiTheme="minorHAnsi" w:hAnsiTheme="minorHAnsi" w:cstheme="minorHAnsi"/>
        </w:rPr>
        <w:t xml:space="preserve"> focuses on knowledge management and development of human resources, including skills development</w:t>
      </w:r>
      <w:r w:rsidR="00120F8F">
        <w:rPr>
          <w:rFonts w:asciiTheme="minorHAnsi" w:hAnsiTheme="minorHAnsi" w:cstheme="minorHAnsi"/>
        </w:rPr>
        <w:t xml:space="preserve">, development of partnerships and </w:t>
      </w:r>
      <w:r w:rsidR="00120F8F" w:rsidRPr="004E2DAA">
        <w:rPr>
          <w:rFonts w:asciiTheme="minorHAnsi" w:hAnsiTheme="minorHAnsi" w:cstheme="minorHAnsi"/>
        </w:rPr>
        <w:t>promotes South-South cooperation</w:t>
      </w:r>
      <w:r w:rsidR="00120F8F">
        <w:rPr>
          <w:rFonts w:asciiTheme="minorHAnsi" w:hAnsiTheme="minorHAnsi" w:cstheme="minorHAnsi"/>
        </w:rPr>
        <w:t>.</w:t>
      </w:r>
    </w:p>
    <w:p w14:paraId="57FA7C65" w14:textId="77777777" w:rsidR="00120F8F" w:rsidRPr="00F55744" w:rsidRDefault="00120F8F" w:rsidP="00120F8F">
      <w:pPr>
        <w:pStyle w:val="ListParagraph"/>
        <w:numPr>
          <w:ilvl w:val="1"/>
          <w:numId w:val="26"/>
        </w:numPr>
        <w:spacing w:after="160" w:line="256" w:lineRule="auto"/>
        <w:jc w:val="both"/>
        <w:rPr>
          <w:rFonts w:asciiTheme="minorHAnsi" w:hAnsiTheme="minorHAnsi" w:cstheme="minorHAnsi"/>
          <w:b/>
          <w:bCs/>
        </w:rPr>
      </w:pPr>
      <w:r w:rsidRPr="00F55744">
        <w:rPr>
          <w:rFonts w:asciiTheme="minorHAnsi" w:hAnsiTheme="minorHAnsi" w:cstheme="minorHAnsi"/>
        </w:rPr>
        <w:t xml:space="preserve">International Organization for Migration (IOM) </w:t>
      </w:r>
    </w:p>
    <w:p w14:paraId="3F8305E9" w14:textId="77777777" w:rsidR="00120F8F" w:rsidRPr="00F55744" w:rsidRDefault="000811DA" w:rsidP="00120F8F">
      <w:pPr>
        <w:pStyle w:val="ListParagraph"/>
        <w:numPr>
          <w:ilvl w:val="2"/>
          <w:numId w:val="26"/>
        </w:numPr>
        <w:spacing w:after="160" w:line="256" w:lineRule="auto"/>
        <w:jc w:val="both"/>
        <w:rPr>
          <w:rStyle w:val="Hyperlink"/>
          <w:rFonts w:asciiTheme="minorHAnsi" w:hAnsiTheme="minorHAnsi" w:cstheme="minorHAnsi"/>
          <w:b/>
          <w:bCs/>
          <w:color w:val="auto"/>
          <w:u w:val="none"/>
        </w:rPr>
      </w:pPr>
      <w:hyperlink r:id="rId25" w:history="1">
        <w:r w:rsidR="00120F8F" w:rsidRPr="00F55744">
          <w:rPr>
            <w:rStyle w:val="Hyperlink"/>
            <w:rFonts w:asciiTheme="minorHAnsi" w:hAnsiTheme="minorHAnsi" w:cstheme="minorHAnsi"/>
          </w:rPr>
          <w:t>COVID-19: Guidance for employers and business to enhance migrant worker protection during the current health crisis</w:t>
        </w:r>
      </w:hyperlink>
    </w:p>
    <w:p w14:paraId="20867F9B" w14:textId="77777777" w:rsidR="00120F8F" w:rsidRPr="00F55744" w:rsidRDefault="000811DA" w:rsidP="00120F8F">
      <w:pPr>
        <w:pStyle w:val="ListParagraph"/>
        <w:numPr>
          <w:ilvl w:val="2"/>
          <w:numId w:val="26"/>
        </w:numPr>
        <w:spacing w:after="160" w:line="256" w:lineRule="auto"/>
        <w:jc w:val="both"/>
        <w:rPr>
          <w:rStyle w:val="Hyperlink"/>
          <w:rFonts w:asciiTheme="minorHAnsi" w:hAnsiTheme="minorHAnsi" w:cstheme="minorHAnsi"/>
          <w:b/>
          <w:bCs/>
          <w:color w:val="auto"/>
          <w:u w:val="none"/>
        </w:rPr>
      </w:pPr>
      <w:hyperlink r:id="rId26" w:history="1">
        <w:r w:rsidR="00120F8F" w:rsidRPr="00F55744">
          <w:rPr>
            <w:rStyle w:val="Hyperlink"/>
            <w:rFonts w:asciiTheme="minorHAnsi" w:hAnsiTheme="minorHAnsi" w:cstheme="minorHAnsi"/>
          </w:rPr>
          <w:t xml:space="preserve">COVID-19: Guidance for </w:t>
        </w:r>
        <w:proofErr w:type="spellStart"/>
        <w:r w:rsidR="00120F8F" w:rsidRPr="00F55744">
          <w:rPr>
            <w:rStyle w:val="Hyperlink"/>
            <w:rFonts w:asciiTheme="minorHAnsi" w:hAnsiTheme="minorHAnsi" w:cstheme="minorHAnsi"/>
          </w:rPr>
          <w:t>labour</w:t>
        </w:r>
        <w:proofErr w:type="spellEnd"/>
        <w:r w:rsidR="00120F8F" w:rsidRPr="00F55744">
          <w:rPr>
            <w:rStyle w:val="Hyperlink"/>
            <w:rFonts w:asciiTheme="minorHAnsi" w:hAnsiTheme="minorHAnsi" w:cstheme="minorHAnsi"/>
          </w:rPr>
          <w:t xml:space="preserve"> recruiters to enhance migrant worker protection during the current health crisis</w:t>
        </w:r>
      </w:hyperlink>
    </w:p>
    <w:p w14:paraId="3D586837" w14:textId="77777777" w:rsidR="008B3C58" w:rsidRPr="008B3C58" w:rsidRDefault="000811DA" w:rsidP="008B3C58">
      <w:pPr>
        <w:pStyle w:val="ListParagraph"/>
        <w:numPr>
          <w:ilvl w:val="2"/>
          <w:numId w:val="26"/>
        </w:numPr>
        <w:spacing w:after="160" w:line="256" w:lineRule="auto"/>
        <w:jc w:val="both"/>
        <w:rPr>
          <w:rFonts w:asciiTheme="minorHAnsi" w:hAnsiTheme="minorHAnsi" w:cstheme="minorHAnsi"/>
          <w:b/>
          <w:bCs/>
        </w:rPr>
      </w:pPr>
      <w:hyperlink r:id="rId27" w:history="1">
        <w:r w:rsidR="00120F8F" w:rsidRPr="00F55744">
          <w:rPr>
            <w:rStyle w:val="Hyperlink"/>
            <w:rFonts w:asciiTheme="minorHAnsi" w:hAnsiTheme="minorHAnsi" w:cstheme="minorHAnsi"/>
          </w:rPr>
          <w:t>Skills Mobility Partnership</w:t>
        </w:r>
      </w:hyperlink>
      <w:r w:rsidR="00120F8F" w:rsidRPr="00F55744">
        <w:rPr>
          <w:rStyle w:val="Hyperlink"/>
          <w:rFonts w:asciiTheme="minorHAnsi" w:hAnsiTheme="minorHAnsi" w:cstheme="minorHAnsi"/>
        </w:rPr>
        <w:t>s (SMPs)</w:t>
      </w:r>
      <w:r w:rsidR="00120F8F" w:rsidRPr="00F55744">
        <w:rPr>
          <w:rFonts w:asciiTheme="minorHAnsi" w:hAnsiTheme="minorHAnsi" w:cstheme="minorHAnsi"/>
        </w:rPr>
        <w:t xml:space="preserve">: Bilateral </w:t>
      </w:r>
      <w:r w:rsidR="00572C1B">
        <w:rPr>
          <w:rFonts w:asciiTheme="minorHAnsi" w:hAnsiTheme="minorHAnsi" w:cstheme="minorHAnsi"/>
        </w:rPr>
        <w:t xml:space="preserve">and </w:t>
      </w:r>
      <w:r w:rsidR="00120F8F" w:rsidRPr="00F55744">
        <w:rPr>
          <w:rFonts w:asciiTheme="minorHAnsi" w:hAnsiTheme="minorHAnsi" w:cstheme="minorHAnsi"/>
        </w:rPr>
        <w:t xml:space="preserve">multilateral agreements concluded between states with a focus on </w:t>
      </w:r>
      <w:proofErr w:type="spellStart"/>
      <w:r w:rsidR="00120F8F" w:rsidRPr="00F55744">
        <w:rPr>
          <w:rFonts w:asciiTheme="minorHAnsi" w:hAnsiTheme="minorHAnsi" w:cstheme="minorHAnsi"/>
        </w:rPr>
        <w:t>labour</w:t>
      </w:r>
      <w:proofErr w:type="spellEnd"/>
      <w:r w:rsidR="00120F8F" w:rsidRPr="00F55744">
        <w:rPr>
          <w:rFonts w:asciiTheme="minorHAnsi" w:hAnsiTheme="minorHAnsi" w:cstheme="minorHAnsi"/>
        </w:rPr>
        <w:t xml:space="preserve"> mobility and changing demographics aimed </w:t>
      </w:r>
      <w:r w:rsidR="00572C1B">
        <w:rPr>
          <w:rFonts w:asciiTheme="minorHAnsi" w:hAnsiTheme="minorHAnsi" w:cstheme="minorHAnsi"/>
        </w:rPr>
        <w:t xml:space="preserve">at </w:t>
      </w:r>
      <w:r w:rsidR="00120F8F" w:rsidRPr="00F55744">
        <w:rPr>
          <w:rFonts w:asciiTheme="minorHAnsi" w:hAnsiTheme="minorHAnsi" w:cstheme="minorHAnsi"/>
        </w:rPr>
        <w:lastRenderedPageBreak/>
        <w:t>address</w:t>
      </w:r>
      <w:r w:rsidR="00572C1B">
        <w:rPr>
          <w:rFonts w:asciiTheme="minorHAnsi" w:hAnsiTheme="minorHAnsi" w:cstheme="minorHAnsi"/>
        </w:rPr>
        <w:t>ing</w:t>
      </w:r>
      <w:r w:rsidR="00120F8F" w:rsidRPr="00F55744">
        <w:rPr>
          <w:rFonts w:asciiTheme="minorHAnsi" w:hAnsiTheme="minorHAnsi" w:cstheme="minorHAnsi"/>
        </w:rPr>
        <w:t xml:space="preserve"> skills development from a global perspective. The IOM publication highlights eight prerequisites for sustainable skills mobility partnerships.</w:t>
      </w:r>
    </w:p>
    <w:p w14:paraId="6EDDA892" w14:textId="1285455C" w:rsidR="008B3C58" w:rsidRPr="008B3C58" w:rsidRDefault="000811DA" w:rsidP="008B3C58">
      <w:pPr>
        <w:pStyle w:val="ListParagraph"/>
        <w:numPr>
          <w:ilvl w:val="2"/>
          <w:numId w:val="26"/>
        </w:numPr>
        <w:spacing w:after="160" w:line="256" w:lineRule="auto"/>
        <w:jc w:val="both"/>
        <w:rPr>
          <w:rFonts w:asciiTheme="minorHAnsi" w:hAnsiTheme="minorHAnsi" w:cstheme="minorHAnsi"/>
          <w:b/>
          <w:bCs/>
        </w:rPr>
      </w:pPr>
      <w:hyperlink r:id="rId28" w:history="1">
        <w:r w:rsidR="00120F8F" w:rsidRPr="008B3C58">
          <w:rPr>
            <w:rStyle w:val="Hyperlink"/>
            <w:rFonts w:asciiTheme="minorHAnsi" w:hAnsiTheme="minorHAnsi" w:cstheme="minorHAnsi"/>
          </w:rPr>
          <w:t>MATC</w:t>
        </w:r>
        <w:r w:rsidR="00120F8F" w:rsidRPr="008B3C58">
          <w:rPr>
            <w:rStyle w:val="Hyperlink"/>
            <w:rFonts w:asciiTheme="minorHAnsi" w:hAnsiTheme="minorHAnsi" w:cstheme="minorHAnsi"/>
          </w:rPr>
          <w:t>H</w:t>
        </w:r>
        <w:r w:rsidR="00120F8F" w:rsidRPr="008B3C58">
          <w:rPr>
            <w:rStyle w:val="Hyperlink"/>
            <w:rFonts w:asciiTheme="minorHAnsi" w:hAnsiTheme="minorHAnsi" w:cstheme="minorHAnsi"/>
          </w:rPr>
          <w:t xml:space="preserve"> - Hir</w:t>
        </w:r>
        <w:r w:rsidR="00120F8F" w:rsidRPr="008B3C58">
          <w:rPr>
            <w:rStyle w:val="Hyperlink"/>
            <w:rFonts w:asciiTheme="minorHAnsi" w:hAnsiTheme="minorHAnsi" w:cstheme="minorHAnsi"/>
          </w:rPr>
          <w:t>i</w:t>
        </w:r>
        <w:r w:rsidR="00120F8F" w:rsidRPr="008B3C58">
          <w:rPr>
            <w:rStyle w:val="Hyperlink"/>
            <w:rFonts w:asciiTheme="minorHAnsi" w:hAnsiTheme="minorHAnsi" w:cstheme="minorHAnsi"/>
          </w:rPr>
          <w:t>ng African Talents</w:t>
        </w:r>
      </w:hyperlink>
      <w:r w:rsidR="00120F8F" w:rsidRPr="008B3C58">
        <w:rPr>
          <w:rFonts w:asciiTheme="minorHAnsi" w:hAnsiTheme="minorHAnsi" w:cstheme="minorHAnsi"/>
        </w:rPr>
        <w:t xml:space="preserve">: </w:t>
      </w:r>
      <w:r w:rsidR="008B3C58" w:rsidRPr="008B3C58">
        <w:rPr>
          <w:rFonts w:asciiTheme="minorHAnsi" w:hAnsiTheme="minorHAnsi" w:cstheme="minorHAnsi"/>
          <w:color w:val="333333"/>
        </w:rPr>
        <w:t>MATCH is a 36</w:t>
      </w:r>
      <w:r w:rsidR="008B3C58" w:rsidRPr="008B3C58">
        <w:rPr>
          <w:rFonts w:asciiTheme="minorHAnsi" w:hAnsiTheme="minorHAnsi" w:cstheme="minorHAnsi"/>
          <w:color w:val="333333"/>
        </w:rPr>
        <w:noBreakHyphen/>
        <w:t xml:space="preserve">month initiative funded by the European Union (EU) aimed at providing highly skilled talents to private sector companies whose needs for qualified staff cannot be satisfied by the offer available on the EU </w:t>
      </w:r>
      <w:proofErr w:type="spellStart"/>
      <w:r w:rsidR="008B3C58" w:rsidRPr="008B3C58">
        <w:rPr>
          <w:rFonts w:asciiTheme="minorHAnsi" w:hAnsiTheme="minorHAnsi" w:cstheme="minorHAnsi"/>
          <w:color w:val="333333"/>
        </w:rPr>
        <w:t>labour</w:t>
      </w:r>
      <w:proofErr w:type="spellEnd"/>
      <w:r w:rsidR="008B3C58" w:rsidRPr="008B3C58">
        <w:rPr>
          <w:rFonts w:asciiTheme="minorHAnsi" w:hAnsiTheme="minorHAnsi" w:cstheme="minorHAnsi"/>
          <w:color w:val="333333"/>
        </w:rPr>
        <w:t xml:space="preserve"> market.</w:t>
      </w:r>
      <w:r w:rsidR="008B3C58">
        <w:rPr>
          <w:rFonts w:asciiTheme="minorHAnsi" w:hAnsiTheme="minorHAnsi" w:cstheme="minorHAnsi"/>
          <w:color w:val="333333"/>
        </w:rPr>
        <w:t xml:space="preserve"> </w:t>
      </w:r>
      <w:r w:rsidR="008B3C58" w:rsidRPr="008B3C58">
        <w:rPr>
          <w:rFonts w:asciiTheme="minorHAnsi" w:eastAsia="Times New Roman" w:hAnsiTheme="minorHAnsi" w:cstheme="minorHAnsi"/>
          <w:color w:val="333333"/>
        </w:rPr>
        <w:t xml:space="preserve">By joining MATCH, companies from Belgium, Italy, The </w:t>
      </w:r>
      <w:proofErr w:type="gramStart"/>
      <w:r w:rsidR="008B3C58" w:rsidRPr="008B3C58">
        <w:rPr>
          <w:rFonts w:asciiTheme="minorHAnsi" w:eastAsia="Times New Roman" w:hAnsiTheme="minorHAnsi" w:cstheme="minorHAnsi"/>
          <w:color w:val="333333"/>
        </w:rPr>
        <w:t>Netherlands</w:t>
      </w:r>
      <w:proofErr w:type="gramEnd"/>
      <w:r w:rsidR="008B3C58" w:rsidRPr="008B3C58">
        <w:rPr>
          <w:rFonts w:asciiTheme="minorHAnsi" w:eastAsia="Times New Roman" w:hAnsiTheme="minorHAnsi" w:cstheme="minorHAnsi"/>
          <w:color w:val="333333"/>
        </w:rPr>
        <w:t xml:space="preserve"> and Luxembourg will be supported with the sourcing and recruiting of African talents from Senegal and Nigeria, two countries offering a surplus of qualified professionals. In addition to the job placements, MATCH will also implement complementary activities such as skills development, capacity building and knowledge sharing between the participating EU and African countries.</w:t>
      </w:r>
      <w:r w:rsidR="008B3C58">
        <w:rPr>
          <w:rFonts w:asciiTheme="minorHAnsi" w:eastAsia="Times New Roman" w:hAnsiTheme="minorHAnsi" w:cstheme="minorHAnsi"/>
          <w:color w:val="333333"/>
        </w:rPr>
        <w:t xml:space="preserve"> </w:t>
      </w:r>
    </w:p>
    <w:p w14:paraId="7C24C73E" w14:textId="74942C4F" w:rsidR="00C3518A" w:rsidRPr="008B3C58" w:rsidRDefault="00C3518A" w:rsidP="000811DA">
      <w:pPr>
        <w:pStyle w:val="ListParagraph"/>
        <w:numPr>
          <w:ilvl w:val="2"/>
          <w:numId w:val="26"/>
        </w:numPr>
        <w:spacing w:after="160" w:line="256" w:lineRule="auto"/>
        <w:jc w:val="both"/>
        <w:rPr>
          <w:rFonts w:asciiTheme="minorHAnsi" w:hAnsiTheme="minorHAnsi" w:cstheme="minorHAnsi"/>
          <w:b/>
          <w:bCs/>
        </w:rPr>
      </w:pPr>
      <w:hyperlink r:id="rId29" w:history="1">
        <w:r w:rsidRPr="008B3C58">
          <w:rPr>
            <w:rStyle w:val="Hyperlink"/>
            <w:rFonts w:ascii="Segoe UI" w:hAnsi="Segoe UI" w:cs="Segoe UI"/>
            <w:sz w:val="20"/>
            <w:szCs w:val="20"/>
          </w:rPr>
          <w:t>Enhancing Tunisian Youth Employability in Belgian Companies</w:t>
        </w:r>
      </w:hyperlink>
      <w:r w:rsidRPr="008B3C58">
        <w:rPr>
          <w:rFonts w:ascii="Segoe UI" w:hAnsi="Segoe UI" w:cs="Segoe UI"/>
          <w:sz w:val="20"/>
          <w:szCs w:val="20"/>
        </w:rPr>
        <w:t>: A</w:t>
      </w:r>
      <w:r w:rsidRPr="008B3C58">
        <w:rPr>
          <w:rFonts w:asciiTheme="minorHAnsi" w:hAnsiTheme="minorHAnsi" w:cstheme="minorHAnsi"/>
          <w:lang w:val="en-GB"/>
        </w:rPr>
        <w:t>n IOM’s labour migration project, implemented thanks to the financial support of the Government of Belgium. The project aimed at supporting the efforts of the Tunisian Government to reduce the high unemployment rates among young Tunisian nationals. This was done by offering internships and apprenticeships in Belgium to a group of 30 selected beneficiaries, to enable them to reinforce their knowledge, acquire new professional competences, and increase their probability to find an appropriate job in the Tunisian labour market.</w:t>
      </w:r>
    </w:p>
    <w:p w14:paraId="5FBF8BD0" w14:textId="44CD0FD6" w:rsidR="00120F8F" w:rsidRPr="00F5657D" w:rsidRDefault="000811DA" w:rsidP="00120F8F">
      <w:pPr>
        <w:pStyle w:val="ListParagraph"/>
        <w:numPr>
          <w:ilvl w:val="2"/>
          <w:numId w:val="26"/>
        </w:numPr>
        <w:spacing w:after="160" w:line="256" w:lineRule="auto"/>
        <w:jc w:val="both"/>
        <w:rPr>
          <w:rFonts w:asciiTheme="minorHAnsi" w:hAnsiTheme="minorHAnsi" w:cstheme="minorHAnsi"/>
          <w:b/>
          <w:bCs/>
        </w:rPr>
      </w:pPr>
      <w:hyperlink r:id="rId30" w:history="1">
        <w:r w:rsidR="00120F8F" w:rsidRPr="00F55744">
          <w:rPr>
            <w:rStyle w:val="Hyperlink"/>
            <w:rFonts w:asciiTheme="minorHAnsi" w:hAnsiTheme="minorHAnsi" w:cstheme="minorHAnsi"/>
          </w:rPr>
          <w:t>PROMISE - Poverty Reduction through Safe Migration, Skills Development and Enhanced Job Placement in Cambodia, Lao PDR, Myanmar and Thailand</w:t>
        </w:r>
      </w:hyperlink>
      <w:r w:rsidR="00120F8F" w:rsidRPr="00F55744">
        <w:rPr>
          <w:rFonts w:asciiTheme="minorHAnsi" w:hAnsiTheme="minorHAnsi" w:cstheme="minorHAnsi"/>
        </w:rPr>
        <w:t xml:space="preserve">: This project aims to provide migrant workers from Cambodia, Myanmar and Lao PDR better employment opportunities and conditions in Thailand through skills development and protection, contributing to poverty reduction in their communities of origin. </w:t>
      </w:r>
    </w:p>
    <w:p w14:paraId="5263952F" w14:textId="3CE948A4" w:rsidR="00120F8F" w:rsidRPr="00F5657D" w:rsidRDefault="000811DA" w:rsidP="00120F8F">
      <w:pPr>
        <w:pStyle w:val="ListParagraph"/>
        <w:numPr>
          <w:ilvl w:val="2"/>
          <w:numId w:val="26"/>
        </w:numPr>
        <w:spacing w:after="160" w:line="256" w:lineRule="auto"/>
        <w:jc w:val="both"/>
        <w:rPr>
          <w:rFonts w:asciiTheme="minorHAnsi" w:hAnsiTheme="minorHAnsi" w:cstheme="minorHAnsi"/>
          <w:b/>
          <w:bCs/>
        </w:rPr>
      </w:pPr>
      <w:hyperlink r:id="rId31" w:history="1">
        <w:r w:rsidR="00120F8F" w:rsidRPr="00F5657D">
          <w:rPr>
            <w:rStyle w:val="Hyperlink"/>
            <w:rFonts w:asciiTheme="minorHAnsi" w:hAnsiTheme="minorHAnsi" w:cstheme="minorHAnsi"/>
          </w:rPr>
          <w:t>LINK-IT</w:t>
        </w:r>
      </w:hyperlink>
      <w:r w:rsidR="00120F8F" w:rsidRPr="00F5657D">
        <w:rPr>
          <w:rFonts w:asciiTheme="minorHAnsi" w:hAnsiTheme="minorHAnsi" w:cstheme="minorHAnsi"/>
        </w:rPr>
        <w:t xml:space="preserve">: A skills profiling tool that can support skills mapping initiatives. This project aims at facilitating better integration of Syrian </w:t>
      </w:r>
      <w:r w:rsidR="007448AA">
        <w:rPr>
          <w:rFonts w:asciiTheme="minorHAnsi" w:hAnsiTheme="minorHAnsi" w:cstheme="minorHAnsi"/>
        </w:rPr>
        <w:t>r</w:t>
      </w:r>
      <w:r w:rsidR="00120F8F" w:rsidRPr="00F5657D">
        <w:rPr>
          <w:rFonts w:asciiTheme="minorHAnsi" w:hAnsiTheme="minorHAnsi" w:cstheme="minorHAnsi"/>
        </w:rPr>
        <w:t xml:space="preserve">efugees resettled to </w:t>
      </w:r>
      <w:r w:rsidR="007448AA">
        <w:rPr>
          <w:rFonts w:asciiTheme="minorHAnsi" w:hAnsiTheme="minorHAnsi" w:cstheme="minorHAnsi"/>
        </w:rPr>
        <w:t xml:space="preserve">the </w:t>
      </w:r>
      <w:r w:rsidR="00120F8F" w:rsidRPr="00F5657D">
        <w:rPr>
          <w:rFonts w:asciiTheme="minorHAnsi" w:hAnsiTheme="minorHAnsi" w:cstheme="minorHAnsi"/>
        </w:rPr>
        <w:t>UK, Germany, Portugal, and Romania. The project involves pre-departure skill profiling, post</w:t>
      </w:r>
      <w:r w:rsidR="007448AA">
        <w:rPr>
          <w:rFonts w:asciiTheme="minorHAnsi" w:hAnsiTheme="minorHAnsi" w:cstheme="minorHAnsi"/>
        </w:rPr>
        <w:t>-</w:t>
      </w:r>
      <w:r w:rsidR="00120F8F" w:rsidRPr="00F5657D">
        <w:rPr>
          <w:rFonts w:asciiTheme="minorHAnsi" w:hAnsiTheme="minorHAnsi" w:cstheme="minorHAnsi"/>
        </w:rPr>
        <w:t>arrival integration support and information sharing with host communities to support mutual learning and exchange.</w:t>
      </w:r>
    </w:p>
    <w:p w14:paraId="515F181F" w14:textId="77777777" w:rsidR="00120F8F" w:rsidRPr="00F5657D" w:rsidRDefault="00120F8F" w:rsidP="00120F8F">
      <w:pPr>
        <w:pStyle w:val="ListParagraph"/>
        <w:numPr>
          <w:ilvl w:val="2"/>
          <w:numId w:val="26"/>
        </w:numPr>
        <w:spacing w:after="160" w:line="256" w:lineRule="auto"/>
        <w:jc w:val="both"/>
        <w:rPr>
          <w:rFonts w:asciiTheme="minorHAnsi" w:hAnsiTheme="minorHAnsi" w:cstheme="minorHAnsi"/>
          <w:b/>
          <w:bCs/>
        </w:rPr>
      </w:pPr>
      <w:r w:rsidRPr="00F5657D">
        <w:rPr>
          <w:rFonts w:asciiTheme="minorHAnsi" w:hAnsiTheme="minorHAnsi" w:cstheme="minorHAnsi"/>
          <w:color w:val="000000"/>
          <w:shd w:val="clear" w:color="auto" w:fill="FFFFFF"/>
        </w:rPr>
        <w:t xml:space="preserve">Comprehensive Information and Orientation </w:t>
      </w:r>
      <w:proofErr w:type="spellStart"/>
      <w:r w:rsidRPr="00F5657D">
        <w:rPr>
          <w:rFonts w:asciiTheme="minorHAnsi" w:hAnsiTheme="minorHAnsi" w:cstheme="minorHAnsi"/>
          <w:color w:val="000000"/>
          <w:shd w:val="clear" w:color="auto" w:fill="FFFFFF"/>
        </w:rPr>
        <w:t>Programme</w:t>
      </w:r>
      <w:proofErr w:type="spellEnd"/>
      <w:r w:rsidRPr="00F5657D">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w:t>
      </w:r>
      <w:hyperlink r:id="rId32" w:history="1">
        <w:r w:rsidRPr="00F5657D">
          <w:rPr>
            <w:rStyle w:val="Hyperlink"/>
            <w:rFonts w:asciiTheme="minorHAnsi" w:hAnsiTheme="minorHAnsi" w:cstheme="minorHAnsi"/>
          </w:rPr>
          <w:t>CIOP</w:t>
        </w:r>
      </w:hyperlink>
      <w:r>
        <w:rPr>
          <w:rStyle w:val="Hyperlink"/>
          <w:rFonts w:asciiTheme="minorHAnsi" w:hAnsiTheme="minorHAnsi" w:cstheme="minorHAnsi"/>
        </w:rPr>
        <w:t>)</w:t>
      </w:r>
      <w:r w:rsidRPr="00F5657D">
        <w:rPr>
          <w:rFonts w:asciiTheme="minorHAnsi" w:hAnsiTheme="minorHAnsi" w:cstheme="minorHAnsi"/>
        </w:rPr>
        <w:t xml:space="preserve"> </w:t>
      </w:r>
      <w:r w:rsidRPr="00F5657D">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w:t>
      </w:r>
      <w:r w:rsidRPr="00F5657D">
        <w:rPr>
          <w:rFonts w:asciiTheme="minorHAnsi" w:hAnsiTheme="minorHAnsi" w:cstheme="minorHAnsi"/>
          <w:color w:val="000000"/>
          <w:shd w:val="clear" w:color="auto" w:fill="FFFFFF"/>
        </w:rPr>
        <w:t xml:space="preserve">n innovative project focusing on strengthening </w:t>
      </w:r>
      <w:proofErr w:type="spellStart"/>
      <w:r w:rsidRPr="00F5657D">
        <w:rPr>
          <w:rFonts w:asciiTheme="minorHAnsi" w:hAnsiTheme="minorHAnsi" w:cstheme="minorHAnsi"/>
          <w:color w:val="000000"/>
          <w:shd w:val="clear" w:color="auto" w:fill="FFFFFF"/>
        </w:rPr>
        <w:t>labour</w:t>
      </w:r>
      <w:proofErr w:type="spellEnd"/>
      <w:r w:rsidRPr="00F5657D">
        <w:rPr>
          <w:rFonts w:asciiTheme="minorHAnsi" w:hAnsiTheme="minorHAnsi" w:cstheme="minorHAnsi"/>
          <w:color w:val="000000"/>
          <w:shd w:val="clear" w:color="auto" w:fill="FFFFFF"/>
        </w:rPr>
        <w:t xml:space="preserve"> market integration and protection of migrant workers. This initiative operationalizes a management system for tailored and coordinated orientation services for migrant workers.</w:t>
      </w:r>
      <w:r w:rsidRPr="00F5657D">
        <w:rPr>
          <w:rFonts w:asciiTheme="minorHAnsi" w:hAnsiTheme="minorHAnsi" w:cstheme="minorHAnsi"/>
          <w:lang w:val="en-GB"/>
        </w:rPr>
        <w:t xml:space="preserve"> </w:t>
      </w:r>
    </w:p>
    <w:p w14:paraId="482D3441" w14:textId="77777777" w:rsidR="00120F8F" w:rsidRPr="00F5657D" w:rsidRDefault="00120F8F" w:rsidP="00120F8F">
      <w:pPr>
        <w:pStyle w:val="ListParagraph"/>
        <w:numPr>
          <w:ilvl w:val="2"/>
          <w:numId w:val="26"/>
        </w:numPr>
        <w:spacing w:after="160" w:line="256" w:lineRule="auto"/>
        <w:jc w:val="both"/>
        <w:rPr>
          <w:rFonts w:asciiTheme="minorHAnsi" w:hAnsiTheme="minorHAnsi" w:cstheme="minorHAnsi"/>
          <w:b/>
          <w:bCs/>
        </w:rPr>
      </w:pPr>
      <w:r w:rsidRPr="00F5657D">
        <w:rPr>
          <w:rFonts w:asciiTheme="minorHAnsi" w:hAnsiTheme="minorHAnsi" w:cstheme="minorHAnsi"/>
          <w:lang w:val="en-GB"/>
        </w:rPr>
        <w:t>IOM is about to launch a project aimed at developing specific policy recommendations, guidance</w:t>
      </w:r>
      <w:r>
        <w:rPr>
          <w:rFonts w:asciiTheme="minorHAnsi" w:hAnsiTheme="minorHAnsi" w:cstheme="minorHAnsi"/>
          <w:lang w:val="en-GB"/>
        </w:rPr>
        <w:t>,</w:t>
      </w:r>
      <w:r w:rsidRPr="00F5657D">
        <w:rPr>
          <w:rFonts w:asciiTheme="minorHAnsi" w:hAnsiTheme="minorHAnsi" w:cstheme="minorHAnsi"/>
          <w:lang w:val="en-GB"/>
        </w:rPr>
        <w:t xml:space="preserve"> and methodologies for effective management of skills-based mobility through SMPs and their prerequisites</w:t>
      </w:r>
      <w:r>
        <w:rPr>
          <w:rFonts w:asciiTheme="minorHAnsi" w:hAnsiTheme="minorHAnsi" w:cstheme="minorHAnsi"/>
          <w:lang w:val="en-GB"/>
        </w:rPr>
        <w:t xml:space="preserve"> (webpage under development)</w:t>
      </w:r>
      <w:r w:rsidRPr="00F5657D">
        <w:rPr>
          <w:rFonts w:asciiTheme="minorHAnsi" w:hAnsiTheme="minorHAnsi" w:cstheme="minorHAnsi"/>
          <w:lang w:val="en-GB"/>
        </w:rPr>
        <w:t>.</w:t>
      </w:r>
    </w:p>
    <w:p w14:paraId="093A7709" w14:textId="77777777" w:rsidR="00120F8F" w:rsidRPr="004E2DAA" w:rsidRDefault="00120F8F" w:rsidP="00120F8F">
      <w:pPr>
        <w:pStyle w:val="ListParagraph"/>
        <w:numPr>
          <w:ilvl w:val="1"/>
          <w:numId w:val="26"/>
        </w:numPr>
        <w:spacing w:after="160" w:line="256" w:lineRule="auto"/>
        <w:jc w:val="both"/>
        <w:rPr>
          <w:rFonts w:asciiTheme="minorHAnsi" w:hAnsiTheme="minorHAnsi" w:cstheme="minorHAnsi"/>
          <w:b/>
          <w:bCs/>
        </w:rPr>
      </w:pPr>
      <w:r w:rsidRPr="00E50500">
        <w:rPr>
          <w:rFonts w:asciiTheme="minorHAnsi" w:hAnsiTheme="minorHAnsi" w:cstheme="minorHAnsi"/>
        </w:rPr>
        <w:t>United Nations Major Group for Children and Youth</w:t>
      </w:r>
      <w:r>
        <w:rPr>
          <w:rFonts w:asciiTheme="minorHAnsi" w:hAnsiTheme="minorHAnsi" w:cstheme="minorHAnsi"/>
        </w:rPr>
        <w:t xml:space="preserve"> (</w:t>
      </w:r>
      <w:r w:rsidRPr="00E6661F">
        <w:rPr>
          <w:rFonts w:asciiTheme="minorHAnsi" w:hAnsiTheme="minorHAnsi" w:cstheme="minorHAnsi"/>
        </w:rPr>
        <w:t>UNMGCY</w:t>
      </w:r>
      <w:r>
        <w:rPr>
          <w:rFonts w:asciiTheme="minorHAnsi" w:hAnsiTheme="minorHAnsi" w:cstheme="minorHAnsi"/>
        </w:rPr>
        <w:t>)</w:t>
      </w:r>
    </w:p>
    <w:p w14:paraId="22F54A72" w14:textId="77777777" w:rsidR="00120F8F" w:rsidRPr="001520F3" w:rsidRDefault="00120F8F" w:rsidP="001520F3">
      <w:pPr>
        <w:spacing w:after="160" w:line="256" w:lineRule="auto"/>
        <w:ind w:left="720"/>
        <w:jc w:val="both"/>
        <w:rPr>
          <w:rFonts w:asciiTheme="minorHAnsi" w:hAnsiTheme="minorHAnsi" w:cstheme="minorHAnsi"/>
          <w:b/>
          <w:bCs/>
        </w:rPr>
      </w:pPr>
      <w:r w:rsidRPr="001520F3">
        <w:rPr>
          <w:rFonts w:asciiTheme="minorHAnsi" w:hAnsiTheme="minorHAnsi" w:cstheme="minorHAnsi"/>
        </w:rPr>
        <w:t xml:space="preserve">Policy Brief: </w:t>
      </w:r>
      <w:r w:rsidRPr="00E6661F">
        <w:t xml:space="preserve"> </w:t>
      </w:r>
      <w:r w:rsidRPr="001520F3">
        <w:rPr>
          <w:rFonts w:asciiTheme="minorHAnsi" w:hAnsiTheme="minorHAnsi" w:cstheme="minorHAnsi"/>
        </w:rPr>
        <w:t>Youth Consultations in Africa for the AU-GFMD Regional Meeting</w:t>
      </w:r>
    </w:p>
    <w:p w14:paraId="3735B767" w14:textId="77777777" w:rsidR="00120F8F" w:rsidRPr="00F55744" w:rsidRDefault="00120F8F" w:rsidP="00120F8F">
      <w:pPr>
        <w:pStyle w:val="ListParagraph"/>
        <w:numPr>
          <w:ilvl w:val="1"/>
          <w:numId w:val="26"/>
        </w:numPr>
        <w:spacing w:after="160" w:line="256" w:lineRule="auto"/>
        <w:jc w:val="both"/>
        <w:rPr>
          <w:rFonts w:asciiTheme="minorHAnsi" w:hAnsiTheme="minorHAnsi" w:cstheme="minorHAnsi"/>
          <w:b/>
          <w:bCs/>
        </w:rPr>
      </w:pPr>
      <w:r w:rsidRPr="00F55744">
        <w:rPr>
          <w:rFonts w:asciiTheme="minorHAnsi" w:hAnsiTheme="minorHAnsi" w:cstheme="minorHAnsi"/>
        </w:rPr>
        <w:t>Multi</w:t>
      </w:r>
      <w:r>
        <w:rPr>
          <w:rFonts w:asciiTheme="minorHAnsi" w:hAnsiTheme="minorHAnsi" w:cstheme="minorHAnsi"/>
        </w:rPr>
        <w:t>ple organizations</w:t>
      </w:r>
    </w:p>
    <w:p w14:paraId="22C9C8E8" w14:textId="5C94933E" w:rsidR="00120F8F" w:rsidRPr="00F55744" w:rsidRDefault="000811DA" w:rsidP="00120F8F">
      <w:pPr>
        <w:pStyle w:val="ListParagraph"/>
        <w:numPr>
          <w:ilvl w:val="2"/>
          <w:numId w:val="26"/>
        </w:numPr>
        <w:spacing w:after="160" w:line="256" w:lineRule="auto"/>
        <w:jc w:val="both"/>
        <w:rPr>
          <w:rFonts w:asciiTheme="minorHAnsi" w:hAnsiTheme="minorHAnsi" w:cstheme="minorHAnsi"/>
          <w:b/>
          <w:bCs/>
        </w:rPr>
      </w:pPr>
      <w:hyperlink r:id="rId33" w:history="1">
        <w:r w:rsidR="00120F8F" w:rsidRPr="00F55744">
          <w:rPr>
            <w:rStyle w:val="Hyperlink"/>
            <w:rFonts w:asciiTheme="minorHAnsi" w:hAnsiTheme="minorHAnsi" w:cstheme="minorHAnsi"/>
          </w:rPr>
          <w:t>Global Skills Partnership</w:t>
        </w:r>
      </w:hyperlink>
      <w:r w:rsidR="00120F8F" w:rsidRPr="00F55744">
        <w:rPr>
          <w:rFonts w:asciiTheme="minorHAnsi" w:hAnsiTheme="minorHAnsi" w:cstheme="minorHAnsi"/>
        </w:rPr>
        <w:t xml:space="preserve">: An initiative launched by ILO, IOM, UNESCO, IOE and ITUC to bring together the technical expertise of </w:t>
      </w:r>
      <w:r w:rsidR="00412BA0">
        <w:rPr>
          <w:rFonts w:asciiTheme="minorHAnsi" w:hAnsiTheme="minorHAnsi" w:cstheme="minorHAnsi"/>
        </w:rPr>
        <w:t>these</w:t>
      </w:r>
      <w:r w:rsidR="00120F8F" w:rsidRPr="00F55744">
        <w:rPr>
          <w:rFonts w:asciiTheme="minorHAnsi" w:hAnsiTheme="minorHAnsi" w:cstheme="minorHAnsi"/>
        </w:rPr>
        <w:t xml:space="preserve"> organizations and support stakeholders such as governments, employers, workers, education and training institutions to maximize the benefits of migration for countries of origin and countries of destination.</w:t>
      </w:r>
    </w:p>
    <w:p w14:paraId="322D21A2" w14:textId="4AE19F4B" w:rsidR="00120F8F" w:rsidRPr="00F55744" w:rsidRDefault="00120F8F" w:rsidP="00120F8F">
      <w:pPr>
        <w:pStyle w:val="ListParagraph"/>
        <w:numPr>
          <w:ilvl w:val="2"/>
          <w:numId w:val="26"/>
        </w:numPr>
        <w:spacing w:after="160" w:line="256" w:lineRule="auto"/>
        <w:jc w:val="both"/>
        <w:rPr>
          <w:rFonts w:asciiTheme="minorHAnsi" w:hAnsiTheme="minorHAnsi" w:cstheme="minorHAnsi"/>
          <w:b/>
          <w:bCs/>
        </w:rPr>
      </w:pPr>
      <w:r w:rsidRPr="00F55744">
        <w:rPr>
          <w:rFonts w:asciiTheme="minorHAnsi" w:hAnsiTheme="minorHAnsi" w:cstheme="minorHAnsi"/>
        </w:rPr>
        <w:t>ILO and IOE:  Guide for Employers on Labour Migration Governance for Africa</w:t>
      </w:r>
      <w:r>
        <w:rPr>
          <w:rFonts w:asciiTheme="minorHAnsi" w:hAnsiTheme="minorHAnsi" w:cstheme="minorHAnsi"/>
        </w:rPr>
        <w:t xml:space="preserve"> </w:t>
      </w:r>
      <w:r w:rsidRPr="00983791">
        <w:rPr>
          <w:rFonts w:asciiTheme="minorHAnsi" w:hAnsiTheme="minorHAnsi" w:cstheme="minorHAnsi"/>
          <w:i/>
          <w:iCs/>
        </w:rPr>
        <w:t>(under development)</w:t>
      </w:r>
    </w:p>
    <w:p w14:paraId="087003EB" w14:textId="2867F25B" w:rsidR="00120F8F" w:rsidRPr="00F55744" w:rsidRDefault="00120F8F" w:rsidP="00120F8F">
      <w:pPr>
        <w:pStyle w:val="ListParagraph"/>
        <w:numPr>
          <w:ilvl w:val="2"/>
          <w:numId w:val="26"/>
        </w:numPr>
        <w:spacing w:after="160" w:line="256" w:lineRule="auto"/>
        <w:jc w:val="both"/>
        <w:rPr>
          <w:rFonts w:asciiTheme="minorHAnsi" w:hAnsiTheme="minorHAnsi" w:cstheme="minorHAnsi"/>
          <w:b/>
          <w:bCs/>
        </w:rPr>
      </w:pPr>
      <w:r w:rsidRPr="00F55744">
        <w:rPr>
          <w:rFonts w:asciiTheme="minorHAnsi" w:hAnsiTheme="minorHAnsi" w:cstheme="minorHAnsi"/>
        </w:rPr>
        <w:t xml:space="preserve">ILO, IOM and GIZ: </w:t>
      </w:r>
      <w:hyperlink r:id="rId34" w:history="1">
        <w:r w:rsidRPr="00F55744">
          <w:rPr>
            <w:rStyle w:val="Hyperlink"/>
            <w:rFonts w:asciiTheme="minorHAnsi" w:hAnsiTheme="minorHAnsi" w:cstheme="minorHAnsi"/>
          </w:rPr>
          <w:t>Towards a Holistic Approach to Labour Migration Governance and Labour Mobility in North Africa (THAMM)</w:t>
        </w:r>
      </w:hyperlink>
      <w:r w:rsidRPr="00F55744">
        <w:rPr>
          <w:rFonts w:asciiTheme="minorHAnsi" w:hAnsiTheme="minorHAnsi" w:cstheme="minorHAnsi"/>
        </w:rPr>
        <w:t xml:space="preserve">: The project aims to strengthen migrant </w:t>
      </w:r>
      <w:r w:rsidRPr="00F55744">
        <w:rPr>
          <w:rFonts w:asciiTheme="minorHAnsi" w:hAnsiTheme="minorHAnsi" w:cstheme="minorHAnsi"/>
        </w:rPr>
        <w:lastRenderedPageBreak/>
        <w:t>protection throughout the process of migration</w:t>
      </w:r>
      <w:r w:rsidR="00880BFB">
        <w:rPr>
          <w:rFonts w:asciiTheme="minorHAnsi" w:hAnsiTheme="minorHAnsi" w:cstheme="minorHAnsi"/>
        </w:rPr>
        <w:t xml:space="preserve">.  It </w:t>
      </w:r>
      <w:r w:rsidRPr="00F55744">
        <w:rPr>
          <w:rFonts w:asciiTheme="minorHAnsi" w:hAnsiTheme="minorHAnsi" w:cstheme="minorHAnsi"/>
        </w:rPr>
        <w:t xml:space="preserve">also examines practices and develops new strategies with respect to skills development and recognition. </w:t>
      </w:r>
    </w:p>
    <w:p w14:paraId="4C530D76" w14:textId="2A3BFC95" w:rsidR="00120F8F" w:rsidRPr="004E2DAA" w:rsidRDefault="00120F8F" w:rsidP="00D64D1E">
      <w:pPr>
        <w:pStyle w:val="ListParagraph"/>
        <w:numPr>
          <w:ilvl w:val="2"/>
          <w:numId w:val="26"/>
        </w:numPr>
        <w:spacing w:after="160"/>
        <w:jc w:val="both"/>
        <w:rPr>
          <w:rFonts w:asciiTheme="minorHAnsi" w:hAnsiTheme="minorHAnsi" w:cstheme="minorHAnsi"/>
          <w:b/>
          <w:bCs/>
        </w:rPr>
      </w:pPr>
      <w:r w:rsidRPr="00F55744">
        <w:rPr>
          <w:rFonts w:asciiTheme="minorHAnsi" w:hAnsiTheme="minorHAnsi" w:cstheme="minorHAnsi"/>
        </w:rPr>
        <w:t xml:space="preserve">AU, ILO, IOM and UNECA: </w:t>
      </w:r>
      <w:hyperlink r:id="rId35" w:history="1">
        <w:r w:rsidRPr="00F55744">
          <w:rPr>
            <w:rStyle w:val="Hyperlink"/>
            <w:rFonts w:asciiTheme="minorHAnsi" w:hAnsiTheme="minorHAnsi" w:cstheme="minorHAnsi"/>
          </w:rPr>
          <w:t xml:space="preserve">Joint </w:t>
        </w:r>
        <w:proofErr w:type="spellStart"/>
        <w:r w:rsidRPr="00F55744">
          <w:rPr>
            <w:rStyle w:val="Hyperlink"/>
            <w:rFonts w:asciiTheme="minorHAnsi" w:hAnsiTheme="minorHAnsi" w:cstheme="minorHAnsi"/>
          </w:rPr>
          <w:t>Programme</w:t>
        </w:r>
        <w:proofErr w:type="spellEnd"/>
        <w:r w:rsidRPr="00F55744">
          <w:rPr>
            <w:rStyle w:val="Hyperlink"/>
            <w:rFonts w:asciiTheme="minorHAnsi" w:hAnsiTheme="minorHAnsi" w:cstheme="minorHAnsi"/>
          </w:rPr>
          <w:t xml:space="preserve"> on Labour Migration Governance for Development and Integration in Africa</w:t>
        </w:r>
      </w:hyperlink>
      <w:r>
        <w:rPr>
          <w:rFonts w:asciiTheme="minorHAnsi" w:hAnsiTheme="minorHAnsi" w:cstheme="minorHAnsi"/>
        </w:rPr>
        <w:t xml:space="preserve"> -</w:t>
      </w:r>
      <w:r w:rsidRPr="00F55744">
        <w:rPr>
          <w:rFonts w:asciiTheme="minorHAnsi" w:hAnsiTheme="minorHAnsi" w:cstheme="minorHAnsi"/>
        </w:rPr>
        <w:t xml:space="preserve"> The </w:t>
      </w:r>
      <w:proofErr w:type="spellStart"/>
      <w:r w:rsidRPr="00F55744">
        <w:rPr>
          <w:rFonts w:asciiTheme="minorHAnsi" w:hAnsiTheme="minorHAnsi" w:cstheme="minorHAnsi"/>
        </w:rPr>
        <w:t>programme</w:t>
      </w:r>
      <w:proofErr w:type="spellEnd"/>
      <w:r w:rsidRPr="00F55744">
        <w:rPr>
          <w:rFonts w:asciiTheme="minorHAnsi" w:hAnsiTheme="minorHAnsi" w:cstheme="minorHAnsi"/>
        </w:rPr>
        <w:t xml:space="preserve"> </w:t>
      </w:r>
      <w:r>
        <w:rPr>
          <w:rFonts w:asciiTheme="minorHAnsi" w:hAnsiTheme="minorHAnsi" w:cstheme="minorHAnsi"/>
        </w:rPr>
        <w:t>aims</w:t>
      </w:r>
      <w:r w:rsidRPr="00F55744">
        <w:rPr>
          <w:rFonts w:asciiTheme="minorHAnsi" w:hAnsiTheme="minorHAnsi" w:cstheme="minorHAnsi"/>
        </w:rPr>
        <w:t xml:space="preserve"> to enhance the framework of </w:t>
      </w:r>
      <w:proofErr w:type="spellStart"/>
      <w:r w:rsidRPr="00F55744">
        <w:rPr>
          <w:rFonts w:asciiTheme="minorHAnsi" w:hAnsiTheme="minorHAnsi" w:cstheme="minorHAnsi"/>
        </w:rPr>
        <w:t>labour</w:t>
      </w:r>
      <w:proofErr w:type="spellEnd"/>
      <w:r w:rsidRPr="00F55744">
        <w:rPr>
          <w:rFonts w:asciiTheme="minorHAnsi" w:hAnsiTheme="minorHAnsi" w:cstheme="minorHAnsi"/>
        </w:rPr>
        <w:t xml:space="preserve"> mobility for better integration and development in Africa, including with </w:t>
      </w:r>
      <w:r w:rsidR="00C31196">
        <w:rPr>
          <w:rFonts w:asciiTheme="minorHAnsi" w:hAnsiTheme="minorHAnsi" w:cstheme="minorHAnsi"/>
        </w:rPr>
        <w:t xml:space="preserve">the </w:t>
      </w:r>
      <w:r w:rsidRPr="00F55744">
        <w:rPr>
          <w:rFonts w:asciiTheme="minorHAnsi" w:hAnsiTheme="minorHAnsi" w:cstheme="minorHAnsi"/>
        </w:rPr>
        <w:t xml:space="preserve">aim </w:t>
      </w:r>
      <w:r w:rsidR="00C91988">
        <w:rPr>
          <w:rFonts w:asciiTheme="minorHAnsi" w:hAnsiTheme="minorHAnsi" w:cstheme="minorHAnsi"/>
        </w:rPr>
        <w:t xml:space="preserve">to </w:t>
      </w:r>
      <w:r w:rsidRPr="00F55744">
        <w:rPr>
          <w:rFonts w:asciiTheme="minorHAnsi" w:hAnsiTheme="minorHAnsi" w:cstheme="minorHAnsi"/>
        </w:rPr>
        <w:t>address skills shortage</w:t>
      </w:r>
      <w:r w:rsidR="00C91988">
        <w:rPr>
          <w:rFonts w:asciiTheme="minorHAnsi" w:hAnsiTheme="minorHAnsi" w:cstheme="minorHAnsi"/>
        </w:rPr>
        <w:t>s</w:t>
      </w:r>
      <w:r w:rsidRPr="00F55744">
        <w:rPr>
          <w:rFonts w:asciiTheme="minorHAnsi" w:hAnsiTheme="minorHAnsi" w:cstheme="minorHAnsi"/>
        </w:rPr>
        <w:t xml:space="preserve"> and recognition of qualifications.</w:t>
      </w:r>
    </w:p>
    <w:p w14:paraId="29383F76" w14:textId="77777777" w:rsidR="00120F8F" w:rsidRPr="00F55744" w:rsidRDefault="00120F8F" w:rsidP="00D64D1E">
      <w:pPr>
        <w:pStyle w:val="ListParagraph"/>
        <w:spacing w:after="160"/>
        <w:ind w:left="1080"/>
        <w:jc w:val="both"/>
        <w:rPr>
          <w:rFonts w:asciiTheme="minorHAnsi" w:hAnsiTheme="minorHAnsi" w:cstheme="minorHAnsi"/>
          <w:b/>
          <w:bCs/>
        </w:rPr>
      </w:pPr>
    </w:p>
    <w:p w14:paraId="6DE7524E" w14:textId="0A49A241" w:rsidR="00120F8F" w:rsidRDefault="00120F8F" w:rsidP="00D64D1E">
      <w:pPr>
        <w:pStyle w:val="ListParagraph"/>
        <w:numPr>
          <w:ilvl w:val="0"/>
          <w:numId w:val="26"/>
        </w:numPr>
        <w:spacing w:after="160"/>
        <w:jc w:val="both"/>
        <w:rPr>
          <w:rFonts w:asciiTheme="minorHAnsi" w:hAnsiTheme="minorHAnsi" w:cstheme="minorHAnsi"/>
          <w:b/>
          <w:bCs/>
        </w:rPr>
      </w:pPr>
      <w:r w:rsidRPr="00F5657D">
        <w:rPr>
          <w:rFonts w:asciiTheme="minorHAnsi" w:hAnsiTheme="minorHAnsi" w:cstheme="minorHAnsi"/>
          <w:b/>
          <w:bCs/>
        </w:rPr>
        <w:t>Practices, toolkits</w:t>
      </w:r>
      <w:r>
        <w:rPr>
          <w:rFonts w:asciiTheme="minorHAnsi" w:hAnsiTheme="minorHAnsi" w:cstheme="minorHAnsi"/>
          <w:b/>
          <w:bCs/>
        </w:rPr>
        <w:t>,</w:t>
      </w:r>
      <w:r w:rsidRPr="00F5657D">
        <w:rPr>
          <w:rFonts w:asciiTheme="minorHAnsi" w:hAnsiTheme="minorHAnsi" w:cstheme="minorHAnsi"/>
          <w:b/>
          <w:bCs/>
        </w:rPr>
        <w:t xml:space="preserve"> and publication</w:t>
      </w:r>
      <w:r w:rsidR="00C31196">
        <w:rPr>
          <w:rFonts w:asciiTheme="minorHAnsi" w:hAnsiTheme="minorHAnsi" w:cstheme="minorHAnsi"/>
          <w:b/>
          <w:bCs/>
        </w:rPr>
        <w:t>s shared</w:t>
      </w:r>
      <w:r w:rsidRPr="00F5657D">
        <w:rPr>
          <w:rFonts w:asciiTheme="minorHAnsi" w:hAnsiTheme="minorHAnsi" w:cstheme="minorHAnsi"/>
          <w:b/>
          <w:bCs/>
        </w:rPr>
        <w:t xml:space="preserve"> by Regional Organizations</w:t>
      </w:r>
    </w:p>
    <w:p w14:paraId="5E4D5C44" w14:textId="77777777" w:rsidR="00120F8F" w:rsidRDefault="00120F8F" w:rsidP="00D64D1E">
      <w:pPr>
        <w:pStyle w:val="ListParagraph"/>
        <w:spacing w:after="160"/>
        <w:ind w:left="360"/>
        <w:jc w:val="both"/>
        <w:rPr>
          <w:rFonts w:asciiTheme="minorHAnsi" w:hAnsiTheme="minorHAnsi" w:cstheme="minorHAnsi"/>
          <w:b/>
          <w:bCs/>
        </w:rPr>
      </w:pPr>
    </w:p>
    <w:p w14:paraId="58D98620" w14:textId="77777777" w:rsidR="00120F8F" w:rsidRDefault="00120F8F" w:rsidP="00D64D1E">
      <w:pPr>
        <w:pStyle w:val="ListParagraph"/>
        <w:numPr>
          <w:ilvl w:val="1"/>
          <w:numId w:val="26"/>
        </w:numPr>
        <w:spacing w:after="160"/>
        <w:jc w:val="both"/>
        <w:rPr>
          <w:rFonts w:asciiTheme="minorHAnsi" w:hAnsiTheme="minorHAnsi" w:cstheme="minorHAnsi"/>
        </w:rPr>
      </w:pPr>
      <w:r>
        <w:rPr>
          <w:rFonts w:asciiTheme="minorHAnsi" w:hAnsiTheme="minorHAnsi" w:cstheme="minorHAnsi"/>
        </w:rPr>
        <w:t>African Union Commission (AUC)</w:t>
      </w:r>
    </w:p>
    <w:p w14:paraId="2BFB6945" w14:textId="23200F8C" w:rsidR="00120F8F" w:rsidRDefault="000811DA" w:rsidP="00D64D1E">
      <w:pPr>
        <w:pStyle w:val="ListParagraph"/>
        <w:numPr>
          <w:ilvl w:val="2"/>
          <w:numId w:val="26"/>
        </w:numPr>
        <w:spacing w:after="160"/>
        <w:jc w:val="both"/>
        <w:rPr>
          <w:rFonts w:asciiTheme="minorHAnsi" w:hAnsiTheme="minorHAnsi" w:cstheme="minorHAnsi"/>
        </w:rPr>
      </w:pPr>
      <w:hyperlink r:id="rId36" w:anchor=":~:text=SIFA%20is%20an%20initiative%20of,South%20Africa%2C%20Togo%20and%20Tunisia." w:history="1">
        <w:r w:rsidR="00120F8F" w:rsidRPr="00686808">
          <w:rPr>
            <w:rStyle w:val="Hyperlink"/>
            <w:rFonts w:asciiTheme="minorHAnsi" w:hAnsiTheme="minorHAnsi" w:cstheme="minorHAnsi"/>
          </w:rPr>
          <w:t>Skills Initiative for Africa (SIFA)</w:t>
        </w:r>
      </w:hyperlink>
      <w:r w:rsidR="00120F8F">
        <w:rPr>
          <w:rFonts w:asciiTheme="minorHAnsi" w:hAnsiTheme="minorHAnsi" w:cstheme="minorHAnsi"/>
        </w:rPr>
        <w:t>: An initiative supported by the German government to fund projects aim</w:t>
      </w:r>
      <w:r w:rsidR="00D67EE5">
        <w:rPr>
          <w:rFonts w:asciiTheme="minorHAnsi" w:hAnsiTheme="minorHAnsi" w:cstheme="minorHAnsi"/>
        </w:rPr>
        <w:t>ing</w:t>
      </w:r>
      <w:r w:rsidR="00120F8F">
        <w:rPr>
          <w:rFonts w:asciiTheme="minorHAnsi" w:hAnsiTheme="minorHAnsi" w:cstheme="minorHAnsi"/>
        </w:rPr>
        <w:t xml:space="preserve"> to develop the skills of youth </w:t>
      </w:r>
      <w:r w:rsidR="00DA30D7">
        <w:rPr>
          <w:rFonts w:asciiTheme="minorHAnsi" w:hAnsiTheme="minorHAnsi" w:cstheme="minorHAnsi"/>
        </w:rPr>
        <w:t xml:space="preserve">in </w:t>
      </w:r>
      <w:r w:rsidR="00120F8F">
        <w:rPr>
          <w:rFonts w:asciiTheme="minorHAnsi" w:hAnsiTheme="minorHAnsi" w:cstheme="minorHAnsi"/>
        </w:rPr>
        <w:t xml:space="preserve">several countries to enhance their employability. </w:t>
      </w:r>
    </w:p>
    <w:p w14:paraId="67024844" w14:textId="77777777" w:rsidR="00120F8F" w:rsidRPr="004E2DAA" w:rsidRDefault="000811DA" w:rsidP="00D64D1E">
      <w:pPr>
        <w:pStyle w:val="ListParagraph"/>
        <w:numPr>
          <w:ilvl w:val="2"/>
          <w:numId w:val="26"/>
        </w:numPr>
        <w:spacing w:after="160"/>
        <w:jc w:val="both"/>
        <w:rPr>
          <w:rFonts w:asciiTheme="minorHAnsi" w:hAnsiTheme="minorHAnsi" w:cstheme="minorHAnsi"/>
        </w:rPr>
      </w:pPr>
      <w:hyperlink r:id="rId37" w:history="1">
        <w:r w:rsidR="00120F8F" w:rsidRPr="004E2DAA">
          <w:rPr>
            <w:rStyle w:val="Hyperlink"/>
            <w:rFonts w:asciiTheme="minorHAnsi" w:hAnsiTheme="minorHAnsi" w:cstheme="minorHAnsi"/>
          </w:rPr>
          <w:t>One Million By 2021</w:t>
        </w:r>
      </w:hyperlink>
      <w:r w:rsidR="00120F8F">
        <w:rPr>
          <w:rFonts w:asciiTheme="minorHAnsi" w:hAnsiTheme="minorHAnsi" w:cstheme="minorHAnsi"/>
        </w:rPr>
        <w:t xml:space="preserve">:  Launched in 2019, this initiative focuses on encouraging investment in the future of African Youth in the four core areas of </w:t>
      </w:r>
      <w:r w:rsidR="00120F8F" w:rsidRPr="00FF7BB4">
        <w:rPr>
          <w:rFonts w:asciiTheme="minorHAnsi" w:hAnsiTheme="minorHAnsi" w:cstheme="minorHAnsi"/>
        </w:rPr>
        <w:t>Education, Employment, Entrepreneurship and Engagement</w:t>
      </w:r>
      <w:r w:rsidR="00120F8F">
        <w:rPr>
          <w:rFonts w:asciiTheme="minorHAnsi" w:hAnsiTheme="minorHAnsi" w:cstheme="minorHAnsi"/>
        </w:rPr>
        <w:t xml:space="preserve"> and create opportunities for one million youth. </w:t>
      </w:r>
    </w:p>
    <w:p w14:paraId="5D9B4E7D" w14:textId="77777777" w:rsidR="00120F8F" w:rsidRPr="00F5657D" w:rsidRDefault="00120F8F" w:rsidP="00D64D1E">
      <w:pPr>
        <w:pStyle w:val="ListParagraph"/>
        <w:numPr>
          <w:ilvl w:val="1"/>
          <w:numId w:val="26"/>
        </w:numPr>
        <w:spacing w:after="160"/>
        <w:jc w:val="both"/>
        <w:rPr>
          <w:rFonts w:asciiTheme="minorHAnsi" w:hAnsiTheme="minorHAnsi" w:cstheme="minorHAnsi"/>
          <w:b/>
          <w:bCs/>
        </w:rPr>
      </w:pPr>
      <w:r w:rsidRPr="00F5657D">
        <w:rPr>
          <w:rFonts w:asciiTheme="minorHAnsi" w:hAnsiTheme="minorHAnsi" w:cstheme="minorHAnsi"/>
        </w:rPr>
        <w:t>Council of Europe</w:t>
      </w:r>
      <w:r>
        <w:rPr>
          <w:rFonts w:asciiTheme="minorHAnsi" w:hAnsiTheme="minorHAnsi" w:cstheme="minorHAnsi"/>
        </w:rPr>
        <w:t xml:space="preserve"> (</w:t>
      </w:r>
      <w:proofErr w:type="spellStart"/>
      <w:r>
        <w:rPr>
          <w:rFonts w:asciiTheme="minorHAnsi" w:hAnsiTheme="minorHAnsi" w:cstheme="minorHAnsi"/>
        </w:rPr>
        <w:t>CoE</w:t>
      </w:r>
      <w:proofErr w:type="spellEnd"/>
      <w:r>
        <w:rPr>
          <w:rFonts w:asciiTheme="minorHAnsi" w:hAnsiTheme="minorHAnsi" w:cstheme="minorHAnsi"/>
        </w:rPr>
        <w:t>)</w:t>
      </w:r>
    </w:p>
    <w:p w14:paraId="2A1EFFEE" w14:textId="4D12BEEE" w:rsidR="00120F8F" w:rsidRPr="001520F3" w:rsidRDefault="000811DA" w:rsidP="00D64D1E">
      <w:pPr>
        <w:spacing w:after="160"/>
        <w:ind w:left="720"/>
        <w:jc w:val="both"/>
        <w:rPr>
          <w:rFonts w:asciiTheme="minorHAnsi" w:hAnsiTheme="minorHAnsi" w:cstheme="minorHAnsi"/>
          <w:b/>
          <w:bCs/>
        </w:rPr>
      </w:pPr>
      <w:hyperlink r:id="rId38" w:anchor=":~:text=The%20European%20Qualifications%20Passport%20for%20Refugees%20is%20a" w:history="1">
        <w:r w:rsidR="00120F8F" w:rsidRPr="001520F3">
          <w:rPr>
            <w:rStyle w:val="Hyperlink"/>
            <w:rFonts w:asciiTheme="minorHAnsi" w:hAnsiTheme="minorHAnsi" w:cstheme="minorHAnsi"/>
          </w:rPr>
          <w:t>European Qualifications Passport for Refugees</w:t>
        </w:r>
      </w:hyperlink>
      <w:r w:rsidR="00120F8F" w:rsidRPr="001520F3">
        <w:rPr>
          <w:rFonts w:asciiTheme="minorHAnsi" w:hAnsiTheme="minorHAnsi" w:cstheme="minorHAnsi"/>
        </w:rPr>
        <w:t>: A document that contains an assessment of the person</w:t>
      </w:r>
      <w:r w:rsidR="00DA30D7" w:rsidRPr="001520F3">
        <w:rPr>
          <w:rFonts w:asciiTheme="minorHAnsi" w:hAnsiTheme="minorHAnsi" w:cstheme="minorHAnsi"/>
        </w:rPr>
        <w:t>’</w:t>
      </w:r>
      <w:r w:rsidR="00120F8F" w:rsidRPr="001520F3">
        <w:rPr>
          <w:rFonts w:asciiTheme="minorHAnsi" w:hAnsiTheme="minorHAnsi" w:cstheme="minorHAnsi"/>
        </w:rPr>
        <w:t>s higher educational qualification</w:t>
      </w:r>
      <w:r w:rsidR="00D93D92" w:rsidRPr="001520F3">
        <w:rPr>
          <w:rFonts w:asciiTheme="minorHAnsi" w:hAnsiTheme="minorHAnsi" w:cstheme="minorHAnsi"/>
        </w:rPr>
        <w:t>s</w:t>
      </w:r>
      <w:r w:rsidR="00120F8F" w:rsidRPr="001520F3">
        <w:rPr>
          <w:rFonts w:asciiTheme="minorHAnsi" w:hAnsiTheme="minorHAnsi" w:cstheme="minorHAnsi"/>
        </w:rPr>
        <w:t xml:space="preserve"> based on available documents and interviews and information on prior work experience and language proficiency. It can be used as a reliable document in employment applications and further studies. </w:t>
      </w:r>
    </w:p>
    <w:p w14:paraId="024D243B" w14:textId="77777777" w:rsidR="00120F8F" w:rsidRPr="00FB2CFB" w:rsidRDefault="00120F8F" w:rsidP="00D64D1E">
      <w:pPr>
        <w:pStyle w:val="ListParagraph"/>
        <w:numPr>
          <w:ilvl w:val="1"/>
          <w:numId w:val="26"/>
        </w:numPr>
        <w:spacing w:after="160"/>
        <w:jc w:val="both"/>
        <w:rPr>
          <w:rFonts w:asciiTheme="minorHAnsi" w:hAnsiTheme="minorHAnsi" w:cstheme="minorHAnsi"/>
          <w:b/>
          <w:bCs/>
        </w:rPr>
      </w:pPr>
      <w:r w:rsidRPr="00F5657D">
        <w:rPr>
          <w:rFonts w:asciiTheme="minorHAnsi" w:hAnsiTheme="minorHAnsi" w:cstheme="minorHAnsi"/>
        </w:rPr>
        <w:t>Common Market for Eastern and Southern Africa (</w:t>
      </w:r>
      <w:hyperlink r:id="rId39" w:history="1">
        <w:r w:rsidRPr="00F5657D">
          <w:rPr>
            <w:rStyle w:val="Hyperlink"/>
            <w:rFonts w:asciiTheme="minorHAnsi" w:hAnsiTheme="minorHAnsi" w:cstheme="minorHAnsi"/>
          </w:rPr>
          <w:t>COMESA</w:t>
        </w:r>
      </w:hyperlink>
      <w:r w:rsidRPr="00F5657D">
        <w:rPr>
          <w:rFonts w:asciiTheme="minorHAnsi" w:hAnsiTheme="minorHAnsi" w:cstheme="minorHAnsi"/>
        </w:rPr>
        <w:t>)</w:t>
      </w:r>
    </w:p>
    <w:p w14:paraId="6473ABF2" w14:textId="2001369E" w:rsidR="00120F8F" w:rsidRDefault="00120F8F" w:rsidP="00D64D1E">
      <w:pPr>
        <w:spacing w:after="160"/>
        <w:ind w:left="720"/>
        <w:jc w:val="both"/>
      </w:pPr>
      <w:r w:rsidRPr="001520F3">
        <w:rPr>
          <w:rFonts w:asciiTheme="minorHAnsi" w:hAnsiTheme="minorHAnsi" w:cstheme="minorHAnsi"/>
        </w:rPr>
        <w:t xml:space="preserve">Several member states under the COMESA umbrella are negotiating agreements for </w:t>
      </w:r>
      <w:r w:rsidR="000A53C1" w:rsidRPr="001520F3">
        <w:rPr>
          <w:rFonts w:asciiTheme="minorHAnsi" w:hAnsiTheme="minorHAnsi" w:cstheme="minorHAnsi"/>
        </w:rPr>
        <w:t xml:space="preserve">the </w:t>
      </w:r>
      <w:r w:rsidRPr="001520F3">
        <w:rPr>
          <w:rFonts w:asciiTheme="minorHAnsi" w:hAnsiTheme="minorHAnsi" w:cstheme="minorHAnsi"/>
        </w:rPr>
        <w:t xml:space="preserve">exchange of skills. </w:t>
      </w:r>
    </w:p>
    <w:p w14:paraId="44984BD1" w14:textId="77777777" w:rsidR="00120F8F" w:rsidRDefault="00120F8F" w:rsidP="00D64D1E">
      <w:pPr>
        <w:pStyle w:val="ListParagraph"/>
        <w:numPr>
          <w:ilvl w:val="1"/>
          <w:numId w:val="26"/>
        </w:numPr>
        <w:spacing w:after="160"/>
        <w:jc w:val="both"/>
        <w:rPr>
          <w:rFonts w:asciiTheme="minorHAnsi" w:hAnsiTheme="minorHAnsi" w:cstheme="minorHAnsi"/>
        </w:rPr>
      </w:pPr>
      <w:r>
        <w:rPr>
          <w:rFonts w:asciiTheme="minorHAnsi" w:hAnsiTheme="minorHAnsi" w:cstheme="minorHAnsi"/>
        </w:rPr>
        <w:t>Eastern African Community (EAC)</w:t>
      </w:r>
    </w:p>
    <w:p w14:paraId="21A166CC" w14:textId="77777777" w:rsidR="00120F8F" w:rsidRPr="001520F3" w:rsidRDefault="000811DA" w:rsidP="00D64D1E">
      <w:pPr>
        <w:spacing w:after="160"/>
        <w:ind w:left="720"/>
        <w:jc w:val="both"/>
        <w:rPr>
          <w:rFonts w:asciiTheme="minorHAnsi" w:hAnsiTheme="minorHAnsi" w:cstheme="minorHAnsi"/>
        </w:rPr>
      </w:pPr>
      <w:hyperlink r:id="rId40" w:history="1">
        <w:r w:rsidR="00120F8F" w:rsidRPr="001520F3">
          <w:rPr>
            <w:rStyle w:val="Hyperlink"/>
            <w:rFonts w:asciiTheme="minorHAnsi" w:hAnsiTheme="minorHAnsi" w:cstheme="minorHAnsi"/>
          </w:rPr>
          <w:t>East African Qualifications Framework for Higher Education</w:t>
        </w:r>
      </w:hyperlink>
      <w:r w:rsidR="00120F8F" w:rsidRPr="001520F3">
        <w:rPr>
          <w:rFonts w:asciiTheme="minorHAnsi" w:hAnsiTheme="minorHAnsi" w:cstheme="minorHAnsi"/>
        </w:rPr>
        <w:t xml:space="preserve">: The framework aims to integrate the educational and training systems in the EAC and provide comparability and recognition of qualifications. </w:t>
      </w:r>
    </w:p>
    <w:p w14:paraId="47F159BB" w14:textId="77777777" w:rsidR="00120F8F" w:rsidRDefault="00120F8F" w:rsidP="00D64D1E">
      <w:pPr>
        <w:pStyle w:val="ListParagraph"/>
        <w:numPr>
          <w:ilvl w:val="1"/>
          <w:numId w:val="26"/>
        </w:numPr>
        <w:spacing w:after="160"/>
        <w:jc w:val="both"/>
        <w:rPr>
          <w:rFonts w:asciiTheme="minorHAnsi" w:hAnsiTheme="minorHAnsi" w:cstheme="minorHAnsi"/>
        </w:rPr>
      </w:pPr>
      <w:r w:rsidRPr="002B1768">
        <w:rPr>
          <w:rFonts w:asciiTheme="minorHAnsi" w:hAnsiTheme="minorHAnsi" w:cstheme="minorHAnsi"/>
        </w:rPr>
        <w:t>Economic Community of West African States</w:t>
      </w:r>
      <w:r>
        <w:rPr>
          <w:rFonts w:asciiTheme="minorHAnsi" w:hAnsiTheme="minorHAnsi" w:cstheme="minorHAnsi"/>
        </w:rPr>
        <w:t xml:space="preserve"> (ECOWAS)</w:t>
      </w:r>
    </w:p>
    <w:p w14:paraId="110C2890" w14:textId="02C90BDF" w:rsidR="00120F8F" w:rsidRPr="001520F3" w:rsidRDefault="000811DA" w:rsidP="00D64D1E">
      <w:pPr>
        <w:spacing w:after="160"/>
        <w:ind w:left="720"/>
        <w:jc w:val="both"/>
        <w:rPr>
          <w:rFonts w:asciiTheme="minorHAnsi" w:hAnsiTheme="minorHAnsi" w:cstheme="minorHAnsi"/>
        </w:rPr>
      </w:pPr>
      <w:hyperlink r:id="rId41" w:history="1">
        <w:r w:rsidR="00120F8F" w:rsidRPr="001520F3">
          <w:rPr>
            <w:rStyle w:val="Hyperlink"/>
            <w:rFonts w:asciiTheme="minorHAnsi" w:hAnsiTheme="minorHAnsi" w:cstheme="minorHAnsi"/>
          </w:rPr>
          <w:t>ECOWAS Regional Qualification framework</w:t>
        </w:r>
      </w:hyperlink>
      <w:r w:rsidR="00120F8F" w:rsidRPr="001520F3">
        <w:rPr>
          <w:rFonts w:asciiTheme="minorHAnsi" w:hAnsiTheme="minorHAnsi" w:cstheme="minorHAnsi"/>
        </w:rPr>
        <w:t xml:space="preserve"> </w:t>
      </w:r>
      <w:r w:rsidR="00120F8F" w:rsidRPr="001520F3">
        <w:rPr>
          <w:rFonts w:asciiTheme="minorHAnsi" w:hAnsiTheme="minorHAnsi" w:cstheme="minorHAnsi"/>
          <w:i/>
          <w:iCs/>
        </w:rPr>
        <w:t>(under development)</w:t>
      </w:r>
      <w:r w:rsidR="00120F8F" w:rsidRPr="001520F3">
        <w:rPr>
          <w:rFonts w:asciiTheme="minorHAnsi" w:hAnsiTheme="minorHAnsi" w:cstheme="minorHAnsi"/>
        </w:rPr>
        <w:t xml:space="preserve">: ECOWAS and UNESCO are working together </w:t>
      </w:r>
      <w:r w:rsidR="00F3786D">
        <w:rPr>
          <w:rFonts w:asciiTheme="minorHAnsi" w:hAnsiTheme="minorHAnsi" w:cstheme="minorHAnsi"/>
        </w:rPr>
        <w:t xml:space="preserve">to </w:t>
      </w:r>
      <w:r w:rsidR="00120F8F" w:rsidRPr="001520F3">
        <w:rPr>
          <w:rFonts w:asciiTheme="minorHAnsi" w:hAnsiTheme="minorHAnsi" w:cstheme="minorHAnsi"/>
        </w:rPr>
        <w:t xml:space="preserve">reform </w:t>
      </w:r>
      <w:r w:rsidR="00F3786D">
        <w:rPr>
          <w:rFonts w:asciiTheme="minorHAnsi" w:hAnsiTheme="minorHAnsi" w:cstheme="minorHAnsi"/>
        </w:rPr>
        <w:t xml:space="preserve">the </w:t>
      </w:r>
      <w:r w:rsidR="00120F8F" w:rsidRPr="001520F3">
        <w:rPr>
          <w:rFonts w:asciiTheme="minorHAnsi" w:hAnsiTheme="minorHAnsi" w:cstheme="minorHAnsi"/>
        </w:rPr>
        <w:t xml:space="preserve">qualification systems in ECOWAS countries and establish a regional skills and qualifications recognition framework. </w:t>
      </w:r>
    </w:p>
    <w:p w14:paraId="1A7CD6AF" w14:textId="77777777" w:rsidR="00120F8F" w:rsidRPr="00F5657D" w:rsidRDefault="00120F8F" w:rsidP="00D64D1E">
      <w:pPr>
        <w:pStyle w:val="ListParagraph"/>
        <w:numPr>
          <w:ilvl w:val="1"/>
          <w:numId w:val="26"/>
        </w:numPr>
        <w:spacing w:after="160"/>
        <w:jc w:val="both"/>
        <w:rPr>
          <w:rFonts w:asciiTheme="minorHAnsi" w:hAnsiTheme="minorHAnsi" w:cstheme="minorHAnsi"/>
          <w:b/>
          <w:bCs/>
        </w:rPr>
      </w:pPr>
      <w:proofErr w:type="spellStart"/>
      <w:r w:rsidRPr="00AA26CC">
        <w:rPr>
          <w:rFonts w:asciiTheme="minorHAnsi" w:hAnsiTheme="minorHAnsi" w:cstheme="minorHAnsi"/>
        </w:rPr>
        <w:t>Organisation</w:t>
      </w:r>
      <w:proofErr w:type="spellEnd"/>
      <w:r w:rsidRPr="00AA26CC">
        <w:rPr>
          <w:rFonts w:asciiTheme="minorHAnsi" w:hAnsiTheme="minorHAnsi" w:cstheme="minorHAnsi"/>
        </w:rPr>
        <w:t xml:space="preserve"> for Economic Co-operation and Development</w:t>
      </w:r>
      <w:r>
        <w:rPr>
          <w:rFonts w:asciiTheme="minorHAnsi" w:hAnsiTheme="minorHAnsi" w:cstheme="minorHAnsi"/>
        </w:rPr>
        <w:t xml:space="preserve"> (</w:t>
      </w:r>
      <w:r w:rsidRPr="00F5657D">
        <w:rPr>
          <w:rFonts w:asciiTheme="minorHAnsi" w:hAnsiTheme="minorHAnsi" w:cstheme="minorHAnsi"/>
        </w:rPr>
        <w:t>OECD</w:t>
      </w:r>
      <w:r>
        <w:rPr>
          <w:rFonts w:asciiTheme="minorHAnsi" w:hAnsiTheme="minorHAnsi" w:cstheme="minorHAnsi"/>
        </w:rPr>
        <w:t>)</w:t>
      </w:r>
    </w:p>
    <w:p w14:paraId="4244BE28" w14:textId="75D90CB3" w:rsidR="00120F8F" w:rsidRPr="00F5657D" w:rsidRDefault="000811DA" w:rsidP="00D64D1E">
      <w:pPr>
        <w:pStyle w:val="ListParagraph"/>
        <w:numPr>
          <w:ilvl w:val="2"/>
          <w:numId w:val="26"/>
        </w:numPr>
        <w:spacing w:after="160"/>
        <w:jc w:val="both"/>
        <w:rPr>
          <w:rFonts w:asciiTheme="minorHAnsi" w:hAnsiTheme="minorHAnsi" w:cstheme="minorHAnsi"/>
          <w:b/>
          <w:bCs/>
        </w:rPr>
      </w:pPr>
      <w:hyperlink r:id="rId42" w:anchor="FR/_" w:history="1">
        <w:r w:rsidR="00120F8F" w:rsidRPr="00F5657D">
          <w:rPr>
            <w:rStyle w:val="Hyperlink"/>
            <w:rFonts w:asciiTheme="minorHAnsi" w:hAnsiTheme="minorHAnsi" w:cstheme="minorHAnsi"/>
          </w:rPr>
          <w:t>Skills for Jobs Database</w:t>
        </w:r>
      </w:hyperlink>
      <w:r w:rsidR="00120F8F" w:rsidRPr="00F5657D">
        <w:rPr>
          <w:rFonts w:asciiTheme="minorHAnsi" w:hAnsiTheme="minorHAnsi" w:cstheme="minorHAnsi"/>
        </w:rPr>
        <w:t>: The database provides an OECD country</w:t>
      </w:r>
      <w:r w:rsidR="00325E71">
        <w:rPr>
          <w:rFonts w:asciiTheme="minorHAnsi" w:hAnsiTheme="minorHAnsi" w:cstheme="minorHAnsi"/>
        </w:rPr>
        <w:t>-</w:t>
      </w:r>
      <w:r w:rsidR="00120F8F" w:rsidRPr="00F5657D">
        <w:rPr>
          <w:rFonts w:asciiTheme="minorHAnsi" w:hAnsiTheme="minorHAnsi" w:cstheme="minorHAnsi"/>
        </w:rPr>
        <w:t xml:space="preserve">level analysis of demand and supply for skills, </w:t>
      </w:r>
      <w:proofErr w:type="gramStart"/>
      <w:r w:rsidR="00120F8F" w:rsidRPr="00F5657D">
        <w:rPr>
          <w:rFonts w:asciiTheme="minorHAnsi" w:hAnsiTheme="minorHAnsi" w:cstheme="minorHAnsi"/>
        </w:rPr>
        <w:t>in order to</w:t>
      </w:r>
      <w:proofErr w:type="gramEnd"/>
      <w:r w:rsidR="00120F8F" w:rsidRPr="00F5657D">
        <w:rPr>
          <w:rFonts w:asciiTheme="minorHAnsi" w:hAnsiTheme="minorHAnsi" w:cstheme="minorHAnsi"/>
        </w:rPr>
        <w:t xml:space="preserve"> address skill imbalances in the </w:t>
      </w:r>
      <w:proofErr w:type="spellStart"/>
      <w:r w:rsidR="00120F8F" w:rsidRPr="00F5657D">
        <w:rPr>
          <w:rFonts w:asciiTheme="minorHAnsi" w:hAnsiTheme="minorHAnsi" w:cstheme="minorHAnsi"/>
        </w:rPr>
        <w:t>labour</w:t>
      </w:r>
      <w:proofErr w:type="spellEnd"/>
      <w:r w:rsidR="00120F8F" w:rsidRPr="00F5657D">
        <w:rPr>
          <w:rFonts w:asciiTheme="minorHAnsi" w:hAnsiTheme="minorHAnsi" w:cstheme="minorHAnsi"/>
        </w:rPr>
        <w:t xml:space="preserve"> market. </w:t>
      </w:r>
    </w:p>
    <w:p w14:paraId="623FE26A" w14:textId="1BB86C97" w:rsidR="00120F8F" w:rsidRPr="00F5657D" w:rsidRDefault="000811DA" w:rsidP="00D64D1E">
      <w:pPr>
        <w:pStyle w:val="ListParagraph"/>
        <w:numPr>
          <w:ilvl w:val="2"/>
          <w:numId w:val="26"/>
        </w:numPr>
        <w:spacing w:after="160"/>
        <w:jc w:val="both"/>
        <w:rPr>
          <w:rFonts w:asciiTheme="minorHAnsi" w:hAnsiTheme="minorHAnsi" w:cstheme="minorHAnsi"/>
          <w:b/>
          <w:bCs/>
        </w:rPr>
      </w:pPr>
      <w:hyperlink r:id="rId43" w:history="1">
        <w:r w:rsidR="00120F8F" w:rsidRPr="00F5657D">
          <w:rPr>
            <w:rStyle w:val="Hyperlink"/>
            <w:rFonts w:asciiTheme="minorHAnsi" w:hAnsiTheme="minorHAnsi" w:cstheme="minorHAnsi"/>
          </w:rPr>
          <w:t>Making Integration Work: Assessment and Recognition of Foreign Qualifications</w:t>
        </w:r>
      </w:hyperlink>
      <w:r w:rsidR="00120F8F" w:rsidRPr="00F5657D">
        <w:rPr>
          <w:rFonts w:asciiTheme="minorHAnsi" w:hAnsiTheme="minorHAnsi" w:cstheme="minorHAnsi"/>
        </w:rPr>
        <w:t>: Th</w:t>
      </w:r>
      <w:r w:rsidR="001E3C38">
        <w:rPr>
          <w:rFonts w:asciiTheme="minorHAnsi" w:hAnsiTheme="minorHAnsi" w:cstheme="minorHAnsi"/>
        </w:rPr>
        <w:t>is</w:t>
      </w:r>
      <w:r w:rsidR="00120F8F" w:rsidRPr="00F5657D">
        <w:rPr>
          <w:rFonts w:asciiTheme="minorHAnsi" w:hAnsiTheme="minorHAnsi" w:cstheme="minorHAnsi"/>
        </w:rPr>
        <w:t xml:space="preserve"> OECD publication looks at best practices and policy challenges in the integration practices adopted by OECD countries.</w:t>
      </w:r>
    </w:p>
    <w:p w14:paraId="47DDED33" w14:textId="77777777" w:rsidR="00120F8F" w:rsidRDefault="00120F8F" w:rsidP="00D64D1E">
      <w:pPr>
        <w:pStyle w:val="ListParagraph"/>
        <w:numPr>
          <w:ilvl w:val="1"/>
          <w:numId w:val="26"/>
        </w:numPr>
        <w:spacing w:after="160"/>
        <w:jc w:val="both"/>
        <w:rPr>
          <w:rFonts w:asciiTheme="minorHAnsi" w:hAnsiTheme="minorHAnsi" w:cstheme="minorHAnsi"/>
        </w:rPr>
      </w:pPr>
      <w:r w:rsidRPr="00772426">
        <w:rPr>
          <w:rFonts w:asciiTheme="minorHAnsi" w:hAnsiTheme="minorHAnsi" w:cstheme="minorHAnsi"/>
        </w:rPr>
        <w:t>Southern African Development Community</w:t>
      </w:r>
      <w:r w:rsidRPr="003E3C51">
        <w:rPr>
          <w:rFonts w:asciiTheme="minorHAnsi" w:hAnsiTheme="minorHAnsi" w:cstheme="minorHAnsi"/>
        </w:rPr>
        <w:t xml:space="preserve"> (SADC)</w:t>
      </w:r>
    </w:p>
    <w:p w14:paraId="23442378" w14:textId="46753A86" w:rsidR="003B6E18" w:rsidRPr="00D64D1E" w:rsidRDefault="000811DA" w:rsidP="00D64D1E">
      <w:pPr>
        <w:spacing w:after="160"/>
        <w:ind w:left="720"/>
        <w:jc w:val="both"/>
        <w:rPr>
          <w:rFonts w:asciiTheme="minorHAnsi" w:hAnsiTheme="minorHAnsi" w:cstheme="minorHAnsi"/>
        </w:rPr>
      </w:pPr>
      <w:hyperlink r:id="rId44" w:history="1">
        <w:r w:rsidR="00120F8F" w:rsidRPr="001520F3">
          <w:rPr>
            <w:rStyle w:val="Hyperlink"/>
            <w:rFonts w:asciiTheme="minorHAnsi" w:hAnsiTheme="minorHAnsi" w:cstheme="minorHAnsi"/>
          </w:rPr>
          <w:t>The Southern African Development Community Qualifications Framework (SADCQF)</w:t>
        </w:r>
      </w:hyperlink>
      <w:r w:rsidR="00120F8F" w:rsidRPr="001520F3">
        <w:rPr>
          <w:rFonts w:asciiTheme="minorHAnsi" w:hAnsiTheme="minorHAnsi" w:cstheme="minorHAnsi"/>
        </w:rPr>
        <w:t>: A regional qualification framework, the SADCQF aims to enhance regional integration in the fields of education and training by promoting regional standards and recognition of qualifications.</w:t>
      </w:r>
    </w:p>
    <w:sectPr w:rsidR="003B6E18" w:rsidRPr="00D64D1E">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256A" w14:textId="77777777" w:rsidR="000811DA" w:rsidRDefault="000811DA">
      <w:r>
        <w:separator/>
      </w:r>
    </w:p>
  </w:endnote>
  <w:endnote w:type="continuationSeparator" w:id="0">
    <w:p w14:paraId="6724DD32" w14:textId="77777777" w:rsidR="000811DA" w:rsidRDefault="000811DA">
      <w:r>
        <w:continuationSeparator/>
      </w:r>
    </w:p>
  </w:endnote>
  <w:endnote w:type="continuationNotice" w:id="1">
    <w:p w14:paraId="0EF15A23" w14:textId="77777777" w:rsidR="000811DA" w:rsidRDefault="00081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17EE" w14:textId="77777777" w:rsidR="000811DA" w:rsidRDefault="00081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118375"/>
      <w:docPartObj>
        <w:docPartGallery w:val="Page Numbers (Bottom of Page)"/>
        <w:docPartUnique/>
      </w:docPartObj>
    </w:sdtPr>
    <w:sdtEndPr>
      <w:rPr>
        <w:noProof/>
      </w:rPr>
    </w:sdtEndPr>
    <w:sdtContent>
      <w:p w14:paraId="3896BC64" w14:textId="0EF495FF" w:rsidR="000811DA" w:rsidRDefault="000811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148C29" w14:textId="77777777" w:rsidR="000811DA" w:rsidRDefault="00081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3A55" w14:textId="77777777" w:rsidR="000811DA" w:rsidRDefault="0008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4FFD" w14:textId="77777777" w:rsidR="000811DA" w:rsidRDefault="000811DA">
      <w:r>
        <w:separator/>
      </w:r>
    </w:p>
  </w:footnote>
  <w:footnote w:type="continuationSeparator" w:id="0">
    <w:p w14:paraId="1053BBD6" w14:textId="77777777" w:rsidR="000811DA" w:rsidRDefault="000811DA">
      <w:r>
        <w:continuationSeparator/>
      </w:r>
    </w:p>
  </w:footnote>
  <w:footnote w:type="continuationNotice" w:id="1">
    <w:p w14:paraId="46C58121" w14:textId="77777777" w:rsidR="000811DA" w:rsidRDefault="000811DA"/>
  </w:footnote>
  <w:footnote w:id="2">
    <w:p w14:paraId="57B160C5" w14:textId="7CE56B37" w:rsidR="000811DA" w:rsidRPr="002E1BB7" w:rsidRDefault="000811DA" w:rsidP="001112ED">
      <w:pPr>
        <w:pStyle w:val="FootnoteText"/>
        <w:rPr>
          <w:sz w:val="18"/>
          <w:szCs w:val="18"/>
        </w:rPr>
      </w:pPr>
      <w:r>
        <w:rPr>
          <w:rStyle w:val="FootnoteReference"/>
        </w:rPr>
        <w:footnoteRef/>
      </w:r>
      <w:r>
        <w:t xml:space="preserve"> </w:t>
      </w:r>
      <w:r w:rsidRPr="002E1BB7">
        <w:rPr>
          <w:sz w:val="18"/>
          <w:szCs w:val="18"/>
        </w:rPr>
        <w:t>This paper has been drafted by IOM with the</w:t>
      </w:r>
      <w:r w:rsidR="002E1BB7">
        <w:rPr>
          <w:sz w:val="18"/>
          <w:szCs w:val="18"/>
        </w:rPr>
        <w:t xml:space="preserve"> support and</w:t>
      </w:r>
      <w:r w:rsidRPr="002E1BB7">
        <w:rPr>
          <w:sz w:val="18"/>
          <w:szCs w:val="18"/>
        </w:rPr>
        <w:t xml:space="preserve"> </w:t>
      </w:r>
      <w:r w:rsidR="002E1BB7">
        <w:rPr>
          <w:sz w:val="18"/>
          <w:szCs w:val="18"/>
        </w:rPr>
        <w:t>contribution</w:t>
      </w:r>
      <w:r w:rsidRPr="002E1BB7">
        <w:rPr>
          <w:sz w:val="18"/>
          <w:szCs w:val="18"/>
        </w:rPr>
        <w:t xml:space="preserve"> of</w:t>
      </w:r>
      <w:r w:rsidR="002E1BB7">
        <w:rPr>
          <w:sz w:val="18"/>
          <w:szCs w:val="18"/>
        </w:rPr>
        <w:t xml:space="preserve"> participants of the GFMD Regional Consultations devoted to this topic,</w:t>
      </w:r>
      <w:r w:rsidRPr="002E1BB7">
        <w:rPr>
          <w:sz w:val="18"/>
          <w:szCs w:val="18"/>
        </w:rPr>
        <w:t xml:space="preserve"> the</w:t>
      </w:r>
      <w:r w:rsidR="002E1BB7" w:rsidRPr="002E1BB7">
        <w:rPr>
          <w:sz w:val="18"/>
          <w:szCs w:val="18"/>
        </w:rPr>
        <w:t xml:space="preserve"> United Kingdom</w:t>
      </w:r>
      <w:r w:rsidR="002E1BB7">
        <w:rPr>
          <w:sz w:val="18"/>
          <w:szCs w:val="18"/>
        </w:rPr>
        <w:t xml:space="preserve">, </w:t>
      </w:r>
      <w:r w:rsidRPr="002E1BB7">
        <w:rPr>
          <w:sz w:val="18"/>
          <w:szCs w:val="18"/>
        </w:rPr>
        <w:t>chair of Roundtable 2,</w:t>
      </w:r>
      <w:r w:rsidR="002E1BB7">
        <w:rPr>
          <w:sz w:val="18"/>
          <w:szCs w:val="18"/>
        </w:rPr>
        <w:t xml:space="preserve"> members of the Practitioners Groups for Roundtable 2, including</w:t>
      </w:r>
      <w:r w:rsidRPr="002E1BB7">
        <w:rPr>
          <w:sz w:val="18"/>
          <w:szCs w:val="18"/>
        </w:rPr>
        <w:t xml:space="preserve"> </w:t>
      </w:r>
      <w:r w:rsidR="0021244A" w:rsidRPr="002E1BB7">
        <w:rPr>
          <w:sz w:val="18"/>
          <w:szCs w:val="18"/>
        </w:rPr>
        <w:t>the</w:t>
      </w:r>
      <w:r w:rsidRPr="002E1BB7">
        <w:rPr>
          <w:sz w:val="18"/>
          <w:szCs w:val="18"/>
        </w:rPr>
        <w:t xml:space="preserve"> </w:t>
      </w:r>
      <w:r w:rsidR="0021244A" w:rsidRPr="002E1BB7">
        <w:rPr>
          <w:sz w:val="18"/>
          <w:szCs w:val="18"/>
        </w:rPr>
        <w:t xml:space="preserve">Bolivarian Republic of Venezuela, the </w:t>
      </w:r>
      <w:r w:rsidRPr="002E1BB7">
        <w:rPr>
          <w:sz w:val="18"/>
          <w:szCs w:val="18"/>
        </w:rPr>
        <w:t>I</w:t>
      </w:r>
      <w:r w:rsidR="0021244A" w:rsidRPr="002E1BB7">
        <w:rPr>
          <w:sz w:val="18"/>
          <w:szCs w:val="18"/>
        </w:rPr>
        <w:t xml:space="preserve">nternational </w:t>
      </w:r>
      <w:r w:rsidRPr="002E1BB7">
        <w:rPr>
          <w:sz w:val="18"/>
          <w:szCs w:val="18"/>
        </w:rPr>
        <w:t>O</w:t>
      </w:r>
      <w:r w:rsidR="0021244A" w:rsidRPr="002E1BB7">
        <w:rPr>
          <w:sz w:val="18"/>
          <w:szCs w:val="18"/>
        </w:rPr>
        <w:t xml:space="preserve">rganization of </w:t>
      </w:r>
      <w:r w:rsidRPr="002E1BB7">
        <w:rPr>
          <w:sz w:val="18"/>
          <w:szCs w:val="18"/>
        </w:rPr>
        <w:t>E</w:t>
      </w:r>
      <w:r w:rsidR="0021244A" w:rsidRPr="002E1BB7">
        <w:rPr>
          <w:sz w:val="18"/>
          <w:szCs w:val="18"/>
        </w:rPr>
        <w:t>mployers (IOE)</w:t>
      </w:r>
      <w:r w:rsidRPr="002E1BB7">
        <w:rPr>
          <w:sz w:val="18"/>
          <w:szCs w:val="18"/>
        </w:rPr>
        <w:t>,</w:t>
      </w:r>
      <w:r w:rsidR="006E5D6D" w:rsidRPr="002E1BB7">
        <w:rPr>
          <w:sz w:val="18"/>
          <w:szCs w:val="18"/>
        </w:rPr>
        <w:t xml:space="preserve"> </w:t>
      </w:r>
      <w:r w:rsidR="00ED5552" w:rsidRPr="002E1BB7">
        <w:rPr>
          <w:sz w:val="18"/>
          <w:szCs w:val="18"/>
        </w:rPr>
        <w:t>representatives of civil society including Afford UK</w:t>
      </w:r>
      <w:r w:rsidR="00F90668" w:rsidRPr="002E1BB7">
        <w:rPr>
          <w:sz w:val="18"/>
          <w:szCs w:val="18"/>
        </w:rPr>
        <w:t>…[to be completed].</w:t>
      </w:r>
      <w:r w:rsidRPr="002E1BB7">
        <w:rPr>
          <w:sz w:val="18"/>
          <w:szCs w:val="18"/>
        </w:rPr>
        <w:t xml:space="preserve"> </w:t>
      </w:r>
    </w:p>
  </w:footnote>
  <w:footnote w:id="3">
    <w:p w14:paraId="0CD3CC2F" w14:textId="026A6664" w:rsidR="00D10C5A" w:rsidRPr="002E1BB7" w:rsidRDefault="00D10C5A" w:rsidP="00D10C5A">
      <w:pPr>
        <w:pStyle w:val="FootnoteText"/>
        <w:rPr>
          <w:sz w:val="18"/>
          <w:szCs w:val="18"/>
        </w:rPr>
      </w:pPr>
      <w:r w:rsidRPr="002E1BB7">
        <w:rPr>
          <w:rStyle w:val="FootnoteReference"/>
          <w:sz w:val="18"/>
          <w:szCs w:val="18"/>
        </w:rPr>
        <w:footnoteRef/>
      </w:r>
      <w:r w:rsidRPr="002E1BB7">
        <w:rPr>
          <w:sz w:val="18"/>
          <w:szCs w:val="18"/>
        </w:rPr>
        <w:t xml:space="preserve"> The </w:t>
      </w:r>
      <w:r>
        <w:rPr>
          <w:sz w:val="18"/>
          <w:szCs w:val="18"/>
        </w:rPr>
        <w:t>thematic note and the S</w:t>
      </w:r>
      <w:r w:rsidRPr="002E1BB7">
        <w:rPr>
          <w:sz w:val="18"/>
          <w:szCs w:val="18"/>
        </w:rPr>
        <w:t xml:space="preserve">ummary of the </w:t>
      </w:r>
      <w:r>
        <w:rPr>
          <w:sz w:val="18"/>
          <w:szCs w:val="18"/>
        </w:rPr>
        <w:t>R</w:t>
      </w:r>
      <w:r w:rsidRPr="002E1BB7">
        <w:rPr>
          <w:sz w:val="18"/>
          <w:szCs w:val="18"/>
        </w:rPr>
        <w:t xml:space="preserve">egional </w:t>
      </w:r>
      <w:r>
        <w:rPr>
          <w:sz w:val="18"/>
          <w:szCs w:val="18"/>
        </w:rPr>
        <w:t>C</w:t>
      </w:r>
      <w:r w:rsidRPr="002E1BB7">
        <w:rPr>
          <w:sz w:val="18"/>
          <w:szCs w:val="18"/>
        </w:rPr>
        <w:t xml:space="preserve">onsultations on Skilling Migrants for Employment </w:t>
      </w:r>
      <w:r>
        <w:rPr>
          <w:sz w:val="18"/>
          <w:szCs w:val="18"/>
        </w:rPr>
        <w:t xml:space="preserve">are </w:t>
      </w:r>
      <w:r w:rsidRPr="002E1BB7">
        <w:rPr>
          <w:sz w:val="18"/>
          <w:szCs w:val="18"/>
        </w:rPr>
        <w:t xml:space="preserve">available here: </w:t>
      </w:r>
      <w:hyperlink r:id="rId1" w:history="1">
        <w:r w:rsidRPr="002E1BB7">
          <w:rPr>
            <w:rStyle w:val="Hyperlink"/>
            <w:color w:val="auto"/>
            <w:sz w:val="18"/>
            <w:szCs w:val="18"/>
          </w:rPr>
          <w:t>https://gfmd.org/docs/uae-2020</w:t>
        </w:r>
      </w:hyperlink>
    </w:p>
  </w:footnote>
  <w:footnote w:id="4">
    <w:p w14:paraId="46242CFE" w14:textId="4B487481" w:rsidR="000811DA" w:rsidRPr="00F5614D" w:rsidRDefault="000811DA" w:rsidP="00F5614D">
      <w:pPr>
        <w:pStyle w:val="NormalWeb"/>
        <w:shd w:val="clear" w:color="auto" w:fill="FFFFFF"/>
        <w:spacing w:before="0" w:beforeAutospacing="0" w:after="0" w:afterAutospacing="0"/>
        <w:rPr>
          <w:rFonts w:asciiTheme="minorHAnsi" w:hAnsiTheme="minorHAnsi" w:cstheme="minorHAnsi"/>
          <w:color w:val="454A56"/>
          <w:sz w:val="18"/>
          <w:szCs w:val="18"/>
        </w:rPr>
      </w:pPr>
      <w:r w:rsidRPr="002E1BB7">
        <w:rPr>
          <w:rStyle w:val="FootnoteReference"/>
        </w:rPr>
        <w:footnoteRef/>
      </w:r>
      <w:r w:rsidRPr="002E1BB7">
        <w:rPr>
          <w:rFonts w:asciiTheme="minorHAnsi" w:hAnsiTheme="minorHAnsi" w:cstheme="minorHAnsi"/>
          <w:sz w:val="18"/>
          <w:szCs w:val="18"/>
        </w:rPr>
        <w:t xml:space="preserve"> The motto ‘</w:t>
      </w:r>
      <w:r w:rsidRPr="002E1BB7">
        <w:rPr>
          <w:rFonts w:asciiTheme="minorHAnsi" w:hAnsiTheme="minorHAnsi" w:cstheme="minorHAnsi"/>
          <w:i/>
          <w:iCs/>
          <w:sz w:val="18"/>
          <w:szCs w:val="18"/>
        </w:rPr>
        <w:t>Disruption is the new norm’</w:t>
      </w:r>
      <w:r w:rsidRPr="002E1BB7">
        <w:rPr>
          <w:rFonts w:asciiTheme="minorHAnsi" w:hAnsiTheme="minorHAnsi" w:cstheme="minorHAnsi"/>
          <w:sz w:val="18"/>
          <w:szCs w:val="18"/>
        </w:rPr>
        <w:t xml:space="preserve"> is often used to refer to the transformative effects of technology not only on business and work, but also on culture and society broadly, the advent of the so-called fourth industrial revolution, and its impact on most aspects of life, including the future of work. Before the covid-19 pandemic emerged, a significant evolution of </w:t>
      </w:r>
      <w:proofErr w:type="spellStart"/>
      <w:r w:rsidRPr="002E1BB7">
        <w:rPr>
          <w:rFonts w:asciiTheme="minorHAnsi" w:hAnsiTheme="minorHAnsi" w:cstheme="minorHAnsi"/>
          <w:sz w:val="18"/>
          <w:szCs w:val="18"/>
        </w:rPr>
        <w:t>labour</w:t>
      </w:r>
      <w:proofErr w:type="spellEnd"/>
      <w:r w:rsidRPr="002E1BB7">
        <w:rPr>
          <w:rFonts w:asciiTheme="minorHAnsi" w:hAnsiTheme="minorHAnsi" w:cstheme="minorHAnsi"/>
          <w:sz w:val="18"/>
          <w:szCs w:val="18"/>
        </w:rPr>
        <w:t xml:space="preserve"> markets was forecast </w:t>
      </w:r>
      <w:hyperlink r:id="rId2" w:tgtFrame="_blank" w:history="1">
        <w:r w:rsidRPr="002E1BB7">
          <w:rPr>
            <w:rStyle w:val="Hyperlink"/>
            <w:rFonts w:asciiTheme="minorHAnsi" w:hAnsiTheme="minorHAnsi" w:cstheme="minorHAnsi"/>
            <w:color w:val="auto"/>
            <w:sz w:val="18"/>
            <w:szCs w:val="18"/>
          </w:rPr>
          <w:t>over the next 10 years</w:t>
        </w:r>
      </w:hyperlink>
      <w:r w:rsidRPr="002E1BB7">
        <w:rPr>
          <w:rFonts w:asciiTheme="minorHAnsi" w:hAnsiTheme="minorHAnsi" w:cstheme="minorHAnsi"/>
          <w:sz w:val="18"/>
          <w:szCs w:val="18"/>
        </w:rPr>
        <w:t>, with great uncertainty about the jobs of the future.</w:t>
      </w:r>
    </w:p>
  </w:footnote>
  <w:footnote w:id="5">
    <w:p w14:paraId="2DEC0EE6" w14:textId="006292E8" w:rsidR="000811DA" w:rsidRPr="001C3D74" w:rsidRDefault="000811DA">
      <w:pPr>
        <w:rPr>
          <w:rFonts w:asciiTheme="minorHAnsi" w:hAnsiTheme="minorHAnsi" w:cstheme="minorHAnsi"/>
          <w:sz w:val="18"/>
          <w:szCs w:val="18"/>
        </w:rPr>
      </w:pPr>
      <w:r w:rsidRPr="72E1B3B7">
        <w:rPr>
          <w:rStyle w:val="FootnoteReference"/>
        </w:rPr>
        <w:footnoteRef/>
      </w:r>
      <w:r>
        <w:t xml:space="preserve"> </w:t>
      </w:r>
      <w:proofErr w:type="spellStart"/>
      <w:r w:rsidRPr="001C3D74">
        <w:rPr>
          <w:rFonts w:asciiTheme="minorHAnsi" w:eastAsia="Times New Roman" w:hAnsiTheme="minorHAnsi" w:cstheme="minorHAnsi"/>
          <w:sz w:val="18"/>
          <w:szCs w:val="18"/>
          <w:lang w:val="en-GB"/>
        </w:rPr>
        <w:t>Maes</w:t>
      </w:r>
      <w:proofErr w:type="spellEnd"/>
      <w:r w:rsidRPr="001C3D74">
        <w:rPr>
          <w:rFonts w:asciiTheme="minorHAnsi" w:eastAsia="Times New Roman" w:hAnsiTheme="minorHAnsi" w:cstheme="minorHAnsi"/>
          <w:sz w:val="18"/>
          <w:szCs w:val="18"/>
          <w:lang w:val="en-GB"/>
        </w:rPr>
        <w:t xml:space="preserve">/Kamer van </w:t>
      </w:r>
      <w:proofErr w:type="spellStart"/>
      <w:r w:rsidRPr="001C3D74">
        <w:rPr>
          <w:rFonts w:asciiTheme="minorHAnsi" w:eastAsia="Times New Roman" w:hAnsiTheme="minorHAnsi" w:cstheme="minorHAnsi"/>
          <w:sz w:val="18"/>
          <w:szCs w:val="18"/>
          <w:lang w:val="en-GB"/>
        </w:rPr>
        <w:t>Koophandel</w:t>
      </w:r>
      <w:proofErr w:type="spellEnd"/>
      <w:r w:rsidRPr="001C3D74">
        <w:rPr>
          <w:rFonts w:asciiTheme="minorHAnsi" w:eastAsia="Times New Roman" w:hAnsiTheme="minorHAnsi" w:cstheme="minorHAnsi"/>
          <w:sz w:val="18"/>
          <w:szCs w:val="18"/>
          <w:lang w:val="en-GB"/>
        </w:rPr>
        <w:t>, West-</w:t>
      </w:r>
      <w:proofErr w:type="spellStart"/>
      <w:r w:rsidRPr="001C3D74">
        <w:rPr>
          <w:rFonts w:asciiTheme="minorHAnsi" w:eastAsia="Times New Roman" w:hAnsiTheme="minorHAnsi" w:cstheme="minorHAnsi"/>
          <w:sz w:val="18"/>
          <w:szCs w:val="18"/>
          <w:lang w:val="en-GB"/>
        </w:rPr>
        <w:t>Vlaanderen</w:t>
      </w:r>
      <w:proofErr w:type="spellEnd"/>
      <w:r>
        <w:rPr>
          <w:rFonts w:asciiTheme="minorHAnsi" w:eastAsia="Times New Roman" w:hAnsiTheme="minorHAnsi" w:cstheme="minorHAnsi"/>
          <w:sz w:val="18"/>
          <w:szCs w:val="18"/>
          <w:lang w:val="en-GB"/>
        </w:rPr>
        <w:t>,</w:t>
      </w:r>
      <w:r w:rsidRPr="001C3D74">
        <w:rPr>
          <w:rFonts w:asciiTheme="minorHAnsi" w:eastAsia="Times New Roman" w:hAnsiTheme="minorHAnsi" w:cstheme="minorHAnsi"/>
          <w:sz w:val="18"/>
          <w:szCs w:val="18"/>
          <w:lang w:val="en-GB"/>
        </w:rPr>
        <w:t xml:space="preserve"> 2020.</w:t>
      </w:r>
    </w:p>
  </w:footnote>
  <w:footnote w:id="6">
    <w:p w14:paraId="22AF7EEA" w14:textId="4CE7C022" w:rsidR="000811DA" w:rsidRDefault="000811DA" w:rsidP="72E1B3B7">
      <w:pPr>
        <w:pStyle w:val="FootnoteText"/>
      </w:pPr>
      <w:r w:rsidRPr="72E1B3B7">
        <w:rPr>
          <w:rStyle w:val="FootnoteReference"/>
        </w:rPr>
        <w:footnoteRef/>
      </w:r>
      <w:r>
        <w:t xml:space="preserve"> </w:t>
      </w:r>
      <w:r w:rsidRPr="001C3D74">
        <w:rPr>
          <w:sz w:val="18"/>
          <w:szCs w:val="18"/>
        </w:rPr>
        <w:t>OECD, The Future of Work, Employment Outlook, 2019.</w:t>
      </w:r>
    </w:p>
  </w:footnote>
  <w:footnote w:id="7">
    <w:p w14:paraId="78B4C3C2" w14:textId="77777777" w:rsidR="000811DA" w:rsidRPr="00EA343A" w:rsidRDefault="000811DA" w:rsidP="009D5303">
      <w:pPr>
        <w:pStyle w:val="FootnoteText"/>
        <w:rPr>
          <w:color w:val="44546A" w:themeColor="text2"/>
          <w:sz w:val="18"/>
          <w:szCs w:val="18"/>
        </w:rPr>
      </w:pPr>
      <w:r w:rsidRPr="00EA343A">
        <w:rPr>
          <w:rStyle w:val="FootnoteReference"/>
          <w:color w:val="000000" w:themeColor="text1"/>
          <w:sz w:val="18"/>
          <w:szCs w:val="18"/>
        </w:rPr>
        <w:footnoteRef/>
      </w:r>
      <w:r w:rsidRPr="00EA343A">
        <w:rPr>
          <w:color w:val="000000" w:themeColor="text1"/>
          <w:sz w:val="18"/>
          <w:szCs w:val="18"/>
        </w:rPr>
        <w:t> </w:t>
      </w:r>
      <w:r>
        <w:rPr>
          <w:sz w:val="18"/>
          <w:szCs w:val="18"/>
          <w:lang w:val="en-GB"/>
        </w:rPr>
        <w:t>IL</w:t>
      </w:r>
      <w:r w:rsidRPr="00EA343A">
        <w:rPr>
          <w:color w:val="000000" w:themeColor="text1"/>
          <w:sz w:val="18"/>
          <w:szCs w:val="18"/>
        </w:rPr>
        <w:t>O Monitor: COVID</w:t>
      </w:r>
      <w:r w:rsidRPr="00EA343A">
        <w:rPr>
          <w:color w:val="000000" w:themeColor="text1"/>
          <w:sz w:val="18"/>
          <w:szCs w:val="18"/>
        </w:rPr>
        <w:noBreakHyphen/>
        <w:t>19 and the </w:t>
      </w:r>
      <w:r>
        <w:rPr>
          <w:color w:val="000000" w:themeColor="text1"/>
          <w:sz w:val="18"/>
          <w:szCs w:val="18"/>
        </w:rPr>
        <w:t>W</w:t>
      </w:r>
      <w:r w:rsidRPr="00EA343A">
        <w:rPr>
          <w:color w:val="000000" w:themeColor="text1"/>
          <w:sz w:val="18"/>
          <w:szCs w:val="18"/>
        </w:rPr>
        <w:t>orld of </w:t>
      </w:r>
      <w:r>
        <w:rPr>
          <w:color w:val="000000" w:themeColor="text1"/>
          <w:sz w:val="18"/>
          <w:szCs w:val="18"/>
        </w:rPr>
        <w:t>W</w:t>
      </w:r>
      <w:r w:rsidRPr="00EA343A">
        <w:rPr>
          <w:color w:val="000000" w:themeColor="text1"/>
          <w:sz w:val="18"/>
          <w:szCs w:val="18"/>
        </w:rPr>
        <w:t>ork</w:t>
      </w:r>
      <w:r>
        <w:rPr>
          <w:color w:val="000000" w:themeColor="text1"/>
          <w:sz w:val="18"/>
          <w:szCs w:val="18"/>
        </w:rPr>
        <w:t>. S</w:t>
      </w:r>
      <w:r w:rsidRPr="00EA343A">
        <w:rPr>
          <w:color w:val="000000" w:themeColor="text1"/>
          <w:sz w:val="18"/>
          <w:szCs w:val="18"/>
        </w:rPr>
        <w:t>ixth edition</w:t>
      </w:r>
      <w:r>
        <w:rPr>
          <w:color w:val="000000" w:themeColor="text1"/>
          <w:sz w:val="18"/>
          <w:szCs w:val="18"/>
        </w:rPr>
        <w:t xml:space="preserve">: Updated Estimates and Analysis, 23 September 2020. </w:t>
      </w:r>
      <w:hyperlink r:id="rId3" w:history="1">
        <w:r w:rsidRPr="005E0907">
          <w:rPr>
            <w:rStyle w:val="Hyperlink"/>
            <w:sz w:val="18"/>
            <w:szCs w:val="18"/>
          </w:rPr>
          <w:t>https://www.ilo.org/wcmsp5/groups/public/@dgreports/@</w:t>
        </w:r>
        <w:r w:rsidRPr="005E0907">
          <w:rPr>
            <w:rStyle w:val="Hyperlink"/>
            <w:sz w:val="18"/>
            <w:szCs w:val="18"/>
          </w:rPr>
          <w:t>d</w:t>
        </w:r>
        <w:r w:rsidRPr="005E0907">
          <w:rPr>
            <w:rStyle w:val="Hyperlink"/>
            <w:sz w:val="18"/>
            <w:szCs w:val="18"/>
          </w:rPr>
          <w:t>c</w:t>
        </w:r>
        <w:r w:rsidRPr="005E0907">
          <w:rPr>
            <w:rStyle w:val="Hyperlink"/>
            <w:sz w:val="18"/>
            <w:szCs w:val="18"/>
          </w:rPr>
          <w:t>o</w:t>
        </w:r>
        <w:r w:rsidRPr="005E0907">
          <w:rPr>
            <w:rStyle w:val="Hyperlink"/>
            <w:sz w:val="18"/>
            <w:szCs w:val="18"/>
          </w:rPr>
          <w:t>mm/documents/briefingnote/wcms_755910.pdf</w:t>
        </w:r>
      </w:hyperlink>
      <w:r w:rsidRPr="00EA343A">
        <w:rPr>
          <w:color w:val="44546A" w:themeColor="text2"/>
          <w:sz w:val="18"/>
          <w:szCs w:val="18"/>
        </w:rPr>
        <w:t xml:space="preserve"> </w:t>
      </w:r>
    </w:p>
  </w:footnote>
  <w:footnote w:id="8">
    <w:p w14:paraId="6DCCE2DC" w14:textId="67341AA7" w:rsidR="000811DA" w:rsidRPr="000811DA" w:rsidRDefault="000811DA" w:rsidP="00BC6FD8">
      <w:pPr>
        <w:autoSpaceDE w:val="0"/>
        <w:autoSpaceDN w:val="0"/>
        <w:rPr>
          <w:rFonts w:cstheme="minorHAnsi"/>
          <w:sz w:val="18"/>
          <w:szCs w:val="18"/>
        </w:rPr>
      </w:pPr>
      <w:r>
        <w:rPr>
          <w:rStyle w:val="FootnoteReference"/>
        </w:rPr>
        <w:footnoteRef/>
      </w:r>
      <w:r w:rsidRPr="008B3C58">
        <w:rPr>
          <w:rFonts w:cstheme="minorHAnsi"/>
          <w:sz w:val="18"/>
          <w:szCs w:val="18"/>
        </w:rPr>
        <w:t xml:space="preserve"> </w:t>
      </w:r>
      <w:r>
        <w:rPr>
          <w:rFonts w:cstheme="minorHAnsi"/>
          <w:sz w:val="18"/>
          <w:szCs w:val="18"/>
        </w:rPr>
        <w:t xml:space="preserve">Upon request of the government of the Bolivarian Republic of Venezuela, a specific mention is made here of the </w:t>
      </w:r>
      <w:r w:rsidRPr="008B3C58">
        <w:rPr>
          <w:rFonts w:cstheme="minorHAnsi"/>
          <w:sz w:val="18"/>
          <w:szCs w:val="18"/>
        </w:rPr>
        <w:t>International Convention on the Protection of the Rights of All Migrant Workers and Members of their Families</w:t>
      </w:r>
      <w:r>
        <w:rPr>
          <w:rFonts w:cstheme="minorHAnsi"/>
          <w:sz w:val="18"/>
          <w:szCs w:val="18"/>
        </w:rPr>
        <w:t>, adopted by the General Assembly Resolution 45/158, 18 December 1990</w:t>
      </w:r>
      <w:r w:rsidR="00BC6FD8">
        <w:rPr>
          <w:rFonts w:cstheme="minorHAnsi"/>
          <w:sz w:val="18"/>
          <w:szCs w:val="18"/>
        </w:rPr>
        <w:t xml:space="preserve">: </w:t>
      </w:r>
      <w:hyperlink r:id="rId4" w:history="1">
        <w:r w:rsidR="00BC6FD8" w:rsidRPr="00BC6FD8">
          <w:rPr>
            <w:rStyle w:val="Hyperlink"/>
            <w:rFonts w:asciiTheme="minorHAnsi" w:hAnsiTheme="minorHAnsi" w:cstheme="minorHAnsi"/>
            <w:sz w:val="18"/>
            <w:szCs w:val="18"/>
          </w:rPr>
          <w:t>https://www.ohchr.org/en/professionalinterest/pages/cmw.aspx</w:t>
        </w:r>
      </w:hyperlink>
      <w:r w:rsidR="00BC6FD8">
        <w:rPr>
          <w:rFonts w:asciiTheme="minorHAnsi" w:hAnsiTheme="minorHAnsi" w:cstheme="minorHAnsi"/>
          <w:sz w:val="18"/>
          <w:szCs w:val="18"/>
        </w:rPr>
        <w:t xml:space="preserve">. </w:t>
      </w:r>
      <w:r>
        <w:rPr>
          <w:rFonts w:cstheme="minorHAnsi"/>
          <w:sz w:val="18"/>
          <w:szCs w:val="18"/>
        </w:rPr>
        <w:t xml:space="preserve">Other human rights </w:t>
      </w:r>
      <w:r w:rsidR="00BC6FD8">
        <w:rPr>
          <w:rFonts w:cstheme="minorHAnsi"/>
          <w:sz w:val="18"/>
          <w:szCs w:val="18"/>
        </w:rPr>
        <w:t xml:space="preserve">and </w:t>
      </w:r>
      <w:proofErr w:type="spellStart"/>
      <w:r w:rsidR="00BC6FD8">
        <w:rPr>
          <w:rFonts w:cstheme="minorHAnsi"/>
          <w:sz w:val="18"/>
          <w:szCs w:val="18"/>
        </w:rPr>
        <w:t>labour</w:t>
      </w:r>
      <w:proofErr w:type="spellEnd"/>
      <w:r w:rsidR="00BC6FD8">
        <w:rPr>
          <w:rFonts w:cstheme="minorHAnsi"/>
          <w:sz w:val="18"/>
          <w:szCs w:val="18"/>
        </w:rPr>
        <w:t xml:space="preserve"> law legal instruments</w:t>
      </w:r>
      <w:r>
        <w:rPr>
          <w:rFonts w:cstheme="minorHAnsi"/>
          <w:sz w:val="18"/>
          <w:szCs w:val="18"/>
        </w:rPr>
        <w:t xml:space="preserve"> can be </w:t>
      </w:r>
      <w:r w:rsidR="00BC6FD8">
        <w:rPr>
          <w:rFonts w:cstheme="minorHAnsi"/>
          <w:sz w:val="18"/>
          <w:szCs w:val="18"/>
        </w:rPr>
        <w:t>consulted</w:t>
      </w:r>
      <w:r>
        <w:rPr>
          <w:rFonts w:cstheme="minorHAnsi"/>
          <w:sz w:val="18"/>
          <w:szCs w:val="18"/>
        </w:rPr>
        <w:t xml:space="preserve"> at: </w:t>
      </w:r>
      <w:hyperlink r:id="rId5" w:history="1">
        <w:r w:rsidRPr="005E0907">
          <w:rPr>
            <w:rStyle w:val="Hyperlink"/>
            <w:rFonts w:cstheme="minorHAnsi"/>
            <w:sz w:val="18"/>
            <w:szCs w:val="18"/>
          </w:rPr>
          <w:t>https://www.ohchr.org/EN/ProfessionalInterest/Pages/CoreInstruments.aspx</w:t>
        </w:r>
      </w:hyperlink>
      <w:r>
        <w:rPr>
          <w:rFonts w:cstheme="minorHAnsi"/>
          <w:sz w:val="18"/>
          <w:szCs w:val="18"/>
        </w:rPr>
        <w:t>;</w:t>
      </w:r>
      <w:r w:rsidR="00BC6FD8">
        <w:rPr>
          <w:rFonts w:cstheme="minorHAnsi"/>
          <w:sz w:val="18"/>
          <w:szCs w:val="18"/>
        </w:rPr>
        <w:t xml:space="preserve"> and </w:t>
      </w:r>
      <w:hyperlink r:id="rId6" w:history="1">
        <w:r w:rsidR="00BC6FD8" w:rsidRPr="005E0907">
          <w:rPr>
            <w:rStyle w:val="Hyperlink"/>
            <w:rFonts w:asciiTheme="minorHAnsi" w:hAnsiTheme="minorHAnsi" w:cstheme="minorHAnsi"/>
            <w:sz w:val="18"/>
            <w:szCs w:val="18"/>
          </w:rPr>
          <w:t>https://www.ilo.org/dyn/normlex/en/f?p=NORMLEXPUB:12000</w:t>
        </w:r>
        <w:r w:rsidR="00BC6FD8" w:rsidRPr="005E0907">
          <w:rPr>
            <w:rStyle w:val="Hyperlink"/>
            <w:rFonts w:asciiTheme="minorHAnsi" w:hAnsiTheme="minorHAnsi" w:cstheme="minorHAnsi"/>
            <w:sz w:val="18"/>
            <w:szCs w:val="18"/>
          </w:rPr>
          <w:t>:</w:t>
        </w:r>
        <w:r w:rsidR="00BC6FD8" w:rsidRPr="005E0907">
          <w:rPr>
            <w:rStyle w:val="Hyperlink"/>
            <w:rFonts w:asciiTheme="minorHAnsi" w:hAnsiTheme="minorHAnsi" w:cstheme="minorHAnsi"/>
            <w:sz w:val="18"/>
            <w:szCs w:val="18"/>
          </w:rPr>
          <w:t>0::NO</w:t>
        </w:r>
      </w:hyperlink>
    </w:p>
  </w:footnote>
  <w:footnote w:id="9">
    <w:p w14:paraId="73AD3E53" w14:textId="1FA8F0D6" w:rsidR="000811DA" w:rsidRPr="001C3D74" w:rsidRDefault="000811DA" w:rsidP="00227A66">
      <w:pPr>
        <w:pStyle w:val="FootnoteText"/>
        <w:rPr>
          <w:lang w:val="en-GB"/>
        </w:rPr>
      </w:pPr>
      <w:r>
        <w:rPr>
          <w:rStyle w:val="FootnoteReference"/>
        </w:rPr>
        <w:footnoteRef/>
      </w:r>
      <w:r>
        <w:t xml:space="preserve"> </w:t>
      </w:r>
      <w:r>
        <w:rPr>
          <w:rFonts w:cstheme="minorHAnsi"/>
          <w:sz w:val="18"/>
          <w:szCs w:val="18"/>
        </w:rPr>
        <w:t>Read more, for instance, on the</w:t>
      </w:r>
      <w:r>
        <w:rPr>
          <w:rFonts w:cstheme="minorHAnsi"/>
          <w:sz w:val="18"/>
          <w:szCs w:val="18"/>
          <w:lang w:val="en-GB"/>
        </w:rPr>
        <w:t xml:space="preserve"> IOM PROMISE project tackling </w:t>
      </w:r>
      <w:r>
        <w:rPr>
          <w:rFonts w:cstheme="minorHAnsi"/>
          <w:color w:val="000000"/>
          <w:sz w:val="18"/>
          <w:szCs w:val="18"/>
          <w:shd w:val="clear" w:color="auto" w:fill="FFFFFF"/>
        </w:rPr>
        <w:t xml:space="preserve">poverty reduction </w:t>
      </w:r>
      <w:r w:rsidRPr="001C3D74">
        <w:rPr>
          <w:rFonts w:cstheme="minorHAnsi"/>
          <w:color w:val="000000"/>
          <w:sz w:val="18"/>
          <w:szCs w:val="18"/>
          <w:shd w:val="clear" w:color="auto" w:fill="FFFFFF"/>
        </w:rPr>
        <w:t xml:space="preserve">through </w:t>
      </w:r>
      <w:r>
        <w:rPr>
          <w:rFonts w:cstheme="minorHAnsi"/>
          <w:color w:val="000000"/>
          <w:sz w:val="18"/>
          <w:szCs w:val="18"/>
          <w:shd w:val="clear" w:color="auto" w:fill="FFFFFF"/>
        </w:rPr>
        <w:t>s</w:t>
      </w:r>
      <w:r w:rsidRPr="001C3D74">
        <w:rPr>
          <w:rFonts w:cstheme="minorHAnsi"/>
          <w:color w:val="000000"/>
          <w:sz w:val="18"/>
          <w:szCs w:val="18"/>
          <w:shd w:val="clear" w:color="auto" w:fill="FFFFFF"/>
        </w:rPr>
        <w:t>afer</w:t>
      </w:r>
      <w:r>
        <w:rPr>
          <w:rFonts w:cstheme="minorHAnsi"/>
          <w:color w:val="000000"/>
          <w:sz w:val="18"/>
          <w:szCs w:val="18"/>
          <w:shd w:val="clear" w:color="auto" w:fill="FFFFFF"/>
        </w:rPr>
        <w:t xml:space="preserve"> and</w:t>
      </w:r>
      <w:r w:rsidRPr="001C3D74">
        <w:rPr>
          <w:rFonts w:cstheme="minorHAnsi"/>
          <w:color w:val="000000"/>
          <w:sz w:val="18"/>
          <w:szCs w:val="18"/>
          <w:shd w:val="clear" w:color="auto" w:fill="FFFFFF"/>
        </w:rPr>
        <w:t xml:space="preserve"> </w:t>
      </w:r>
      <w:r>
        <w:rPr>
          <w:rFonts w:cstheme="minorHAnsi"/>
          <w:color w:val="000000"/>
          <w:sz w:val="18"/>
          <w:szCs w:val="18"/>
          <w:shd w:val="clear" w:color="auto" w:fill="FFFFFF"/>
        </w:rPr>
        <w:t>m</w:t>
      </w:r>
      <w:r w:rsidRPr="001C3D74">
        <w:rPr>
          <w:rFonts w:cstheme="minorHAnsi"/>
          <w:color w:val="000000"/>
          <w:sz w:val="18"/>
          <w:szCs w:val="18"/>
          <w:shd w:val="clear" w:color="auto" w:fill="FFFFFF"/>
        </w:rPr>
        <w:t xml:space="preserve">ore </w:t>
      </w:r>
      <w:r>
        <w:rPr>
          <w:rFonts w:cstheme="minorHAnsi"/>
          <w:color w:val="000000"/>
          <w:sz w:val="18"/>
          <w:szCs w:val="18"/>
          <w:shd w:val="clear" w:color="auto" w:fill="FFFFFF"/>
        </w:rPr>
        <w:t>s</w:t>
      </w:r>
      <w:r w:rsidRPr="001C3D74">
        <w:rPr>
          <w:rFonts w:cstheme="minorHAnsi"/>
          <w:color w:val="000000"/>
          <w:sz w:val="18"/>
          <w:szCs w:val="18"/>
          <w:shd w:val="clear" w:color="auto" w:fill="FFFFFF"/>
        </w:rPr>
        <w:t xml:space="preserve">killed </w:t>
      </w:r>
      <w:proofErr w:type="spellStart"/>
      <w:r>
        <w:rPr>
          <w:rFonts w:cstheme="minorHAnsi"/>
          <w:color w:val="000000"/>
          <w:sz w:val="18"/>
          <w:szCs w:val="18"/>
          <w:shd w:val="clear" w:color="auto" w:fill="FFFFFF"/>
        </w:rPr>
        <w:t>l</w:t>
      </w:r>
      <w:r w:rsidRPr="001C3D74">
        <w:rPr>
          <w:rFonts w:cstheme="minorHAnsi"/>
          <w:color w:val="000000"/>
          <w:sz w:val="18"/>
          <w:szCs w:val="18"/>
          <w:shd w:val="clear" w:color="auto" w:fill="FFFFFF"/>
        </w:rPr>
        <w:t>abour</w:t>
      </w:r>
      <w:proofErr w:type="spellEnd"/>
      <w:r w:rsidRPr="001C3D74">
        <w:rPr>
          <w:rFonts w:cstheme="minorHAnsi"/>
          <w:color w:val="000000"/>
          <w:sz w:val="18"/>
          <w:szCs w:val="18"/>
          <w:shd w:val="clear" w:color="auto" w:fill="FFFFFF"/>
        </w:rPr>
        <w:t xml:space="preserve"> </w:t>
      </w:r>
      <w:r>
        <w:rPr>
          <w:rFonts w:cstheme="minorHAnsi"/>
          <w:color w:val="000000"/>
          <w:sz w:val="18"/>
          <w:szCs w:val="18"/>
          <w:shd w:val="clear" w:color="auto" w:fill="FFFFFF"/>
        </w:rPr>
        <w:t>m</w:t>
      </w:r>
      <w:r w:rsidRPr="001C3D74">
        <w:rPr>
          <w:rFonts w:cstheme="minorHAnsi"/>
          <w:color w:val="000000"/>
          <w:sz w:val="18"/>
          <w:szCs w:val="18"/>
          <w:shd w:val="clear" w:color="auto" w:fill="FFFFFF"/>
        </w:rPr>
        <w:t>igration</w:t>
      </w:r>
      <w:r>
        <w:rPr>
          <w:rFonts w:cstheme="minorHAnsi"/>
          <w:color w:val="000000"/>
          <w:sz w:val="18"/>
          <w:szCs w:val="18"/>
          <w:shd w:val="clear" w:color="auto" w:fill="FFFFFF"/>
        </w:rPr>
        <w:t xml:space="preserve">: </w:t>
      </w:r>
      <w:hyperlink r:id="rId7" w:history="1">
        <w:r w:rsidRPr="00A4412E">
          <w:rPr>
            <w:rStyle w:val="Hyperlink"/>
            <w:rFonts w:cstheme="minorHAnsi"/>
            <w:sz w:val="18"/>
            <w:szCs w:val="18"/>
            <w:shd w:val="clear" w:color="auto" w:fill="FFFFFF"/>
          </w:rPr>
          <w:t>https://www.iom.int/news/un-migration-agency-partners-seek-poverty-reduction-through-safer-more-skilled-labour-migration</w:t>
        </w:r>
      </w:hyperlink>
      <w:r>
        <w:rPr>
          <w:rFonts w:cstheme="minorHAnsi"/>
          <w:color w:val="000000"/>
          <w:sz w:val="18"/>
          <w:szCs w:val="18"/>
          <w:shd w:val="clear" w:color="auto" w:fill="FFFFFF"/>
        </w:rPr>
        <w:t xml:space="preserve"> </w:t>
      </w:r>
    </w:p>
  </w:footnote>
  <w:footnote w:id="10">
    <w:p w14:paraId="5E59BC9C" w14:textId="05AAC8BC" w:rsidR="000811DA" w:rsidRPr="00C16285" w:rsidRDefault="000811DA" w:rsidP="00FC7BB4">
      <w:pPr>
        <w:pStyle w:val="FootnoteText"/>
        <w:rPr>
          <w:sz w:val="18"/>
          <w:szCs w:val="18"/>
        </w:rPr>
      </w:pPr>
      <w:r>
        <w:rPr>
          <w:rStyle w:val="FootnoteReference"/>
        </w:rPr>
        <w:footnoteRef/>
      </w:r>
      <w:r>
        <w:rPr>
          <w:sz w:val="18"/>
          <w:szCs w:val="18"/>
        </w:rPr>
        <w:t xml:space="preserve"> ODI, </w:t>
      </w:r>
      <w:proofErr w:type="spellStart"/>
      <w:r w:rsidRPr="00332B12">
        <w:rPr>
          <w:sz w:val="18"/>
          <w:szCs w:val="18"/>
        </w:rPr>
        <w:t>Ipek</w:t>
      </w:r>
      <w:proofErr w:type="spellEnd"/>
      <w:r w:rsidRPr="00332B12">
        <w:rPr>
          <w:sz w:val="18"/>
          <w:szCs w:val="18"/>
        </w:rPr>
        <w:t xml:space="preserve"> </w:t>
      </w:r>
      <w:proofErr w:type="spellStart"/>
      <w:r w:rsidRPr="00332B12">
        <w:rPr>
          <w:sz w:val="18"/>
          <w:szCs w:val="18"/>
        </w:rPr>
        <w:t>Gençsü</w:t>
      </w:r>
      <w:proofErr w:type="spellEnd"/>
      <w:r w:rsidRPr="00332B12">
        <w:rPr>
          <w:sz w:val="18"/>
          <w:szCs w:val="18"/>
        </w:rPr>
        <w:t xml:space="preserve">, Avery Grayson and Nathaniel Mason with Marta </w:t>
      </w:r>
      <w:proofErr w:type="spellStart"/>
      <w:r w:rsidRPr="00332B12">
        <w:rPr>
          <w:sz w:val="18"/>
          <w:szCs w:val="18"/>
        </w:rPr>
        <w:t>Foresti</w:t>
      </w:r>
      <w:proofErr w:type="spellEnd"/>
      <w:r>
        <w:rPr>
          <w:sz w:val="18"/>
          <w:szCs w:val="18"/>
        </w:rPr>
        <w:t xml:space="preserve">, </w:t>
      </w:r>
      <w:proofErr w:type="gramStart"/>
      <w:r w:rsidRPr="00332B12">
        <w:rPr>
          <w:sz w:val="18"/>
          <w:szCs w:val="18"/>
        </w:rPr>
        <w:t>Migration</w:t>
      </w:r>
      <w:proofErr w:type="gramEnd"/>
      <w:r w:rsidRPr="00332B12">
        <w:rPr>
          <w:sz w:val="18"/>
          <w:szCs w:val="18"/>
        </w:rPr>
        <w:t xml:space="preserve"> and skills for the low</w:t>
      </w:r>
      <w:r w:rsidRPr="00332B12">
        <w:rPr>
          <w:sz w:val="18"/>
          <w:szCs w:val="18"/>
        </w:rPr>
        <w:noBreakHyphen/>
        <w:t>carbon transition</w:t>
      </w:r>
      <w:r>
        <w:rPr>
          <w:sz w:val="18"/>
          <w:szCs w:val="18"/>
        </w:rPr>
        <w:t>,</w:t>
      </w:r>
      <w:r w:rsidRPr="00332B12">
        <w:rPr>
          <w:sz w:val="18"/>
          <w:szCs w:val="18"/>
        </w:rPr>
        <w:t xml:space="preserve"> July 2020</w:t>
      </w:r>
      <w:r>
        <w:rPr>
          <w:sz w:val="18"/>
          <w:szCs w:val="18"/>
        </w:rPr>
        <w:t>.</w:t>
      </w:r>
      <w:r w:rsidRPr="00332B12">
        <w:rPr>
          <w:sz w:val="18"/>
          <w:szCs w:val="18"/>
        </w:rPr>
        <w:t xml:space="preserve"> </w:t>
      </w:r>
      <w:hyperlink r:id="rId8" w:history="1">
        <w:r w:rsidRPr="00C04E22">
          <w:rPr>
            <w:rStyle w:val="Hyperlink"/>
            <w:sz w:val="18"/>
            <w:szCs w:val="18"/>
          </w:rPr>
          <w:t>https://www.odi.org/sites/odi.org.uk/files/resource-documents/migration_and_skills_for_the_low-carbon_transition_fin</w:t>
        </w:r>
        <w:r w:rsidRPr="00C04E22">
          <w:rPr>
            <w:rStyle w:val="Hyperlink"/>
            <w:sz w:val="18"/>
            <w:szCs w:val="18"/>
          </w:rPr>
          <w:t>a</w:t>
        </w:r>
        <w:r w:rsidRPr="00C04E22">
          <w:rPr>
            <w:rStyle w:val="Hyperlink"/>
            <w:sz w:val="18"/>
            <w:szCs w:val="18"/>
          </w:rPr>
          <w:t>l_2.pdf</w:t>
        </w:r>
      </w:hyperlink>
      <w:r>
        <w:rPr>
          <w:sz w:val="18"/>
          <w:szCs w:val="18"/>
        </w:rPr>
        <w:t xml:space="preserve"> </w:t>
      </w:r>
    </w:p>
  </w:footnote>
  <w:footnote w:id="11">
    <w:p w14:paraId="78ABC77C" w14:textId="77777777" w:rsidR="000811DA" w:rsidRPr="00E0693A" w:rsidRDefault="000811DA" w:rsidP="00332B12">
      <w:pPr>
        <w:pStyle w:val="FootnoteText"/>
        <w:rPr>
          <w:lang w:val="en-GB"/>
        </w:rPr>
      </w:pPr>
      <w:r>
        <w:rPr>
          <w:rStyle w:val="FootnoteReference"/>
        </w:rPr>
        <w:footnoteRef/>
      </w:r>
      <w:r>
        <w:t xml:space="preserve"> </w:t>
      </w:r>
      <w:r w:rsidRPr="00E0693A">
        <w:rPr>
          <w:rFonts w:cstheme="minorHAnsi"/>
          <w:sz w:val="18"/>
          <w:szCs w:val="18"/>
          <w:lang w:val="en-GB"/>
        </w:rPr>
        <w:t xml:space="preserve">IOM </w:t>
      </w:r>
      <w:r>
        <w:rPr>
          <w:rFonts w:cstheme="minorHAnsi"/>
          <w:sz w:val="18"/>
          <w:szCs w:val="18"/>
          <w:lang w:val="en-GB"/>
        </w:rPr>
        <w:t>‘</w:t>
      </w:r>
      <w:r w:rsidRPr="00E0693A">
        <w:rPr>
          <w:rFonts w:cstheme="minorHAnsi"/>
          <w:sz w:val="18"/>
          <w:szCs w:val="18"/>
          <w:lang w:val="en-GB"/>
        </w:rPr>
        <w:t>Link</w:t>
      </w:r>
      <w:r>
        <w:rPr>
          <w:rFonts w:cstheme="minorHAnsi"/>
          <w:sz w:val="18"/>
          <w:szCs w:val="18"/>
          <w:lang w:val="en-GB"/>
        </w:rPr>
        <w:t xml:space="preserve"> </w:t>
      </w:r>
      <w:r w:rsidRPr="00E0693A">
        <w:rPr>
          <w:rFonts w:cstheme="minorHAnsi"/>
          <w:sz w:val="18"/>
          <w:szCs w:val="18"/>
          <w:lang w:val="en-GB"/>
        </w:rPr>
        <w:t>It</w:t>
      </w:r>
      <w:r>
        <w:rPr>
          <w:rFonts w:cstheme="minorHAnsi"/>
          <w:sz w:val="18"/>
          <w:szCs w:val="18"/>
          <w:lang w:val="en-GB"/>
        </w:rPr>
        <w:t>’</w:t>
      </w:r>
      <w:r w:rsidRPr="00E0693A">
        <w:rPr>
          <w:rFonts w:cstheme="minorHAnsi"/>
          <w:sz w:val="18"/>
          <w:szCs w:val="18"/>
          <w:lang w:val="en-GB"/>
        </w:rPr>
        <w:t xml:space="preserve"> Skills Profiling Tool </w:t>
      </w:r>
      <w:r w:rsidRPr="00E0693A">
        <w:rPr>
          <w:rFonts w:cstheme="minorHAnsi"/>
          <w:sz w:val="18"/>
          <w:szCs w:val="18"/>
          <w:shd w:val="clear" w:color="auto" w:fill="FFFFFF"/>
        </w:rPr>
        <w:t xml:space="preserve">supports both migrants and employers to understand the challenges on both sides to foster long-term integration: </w:t>
      </w:r>
      <w:hyperlink r:id="rId9" w:history="1">
        <w:r w:rsidRPr="00A4412E">
          <w:rPr>
            <w:rStyle w:val="Hyperlink"/>
            <w:rFonts w:cstheme="minorHAnsi"/>
            <w:sz w:val="18"/>
            <w:szCs w:val="18"/>
            <w:shd w:val="clear" w:color="auto" w:fill="FFFFFF"/>
          </w:rPr>
          <w:t>https://eea.iom.int/LINK-IT</w:t>
        </w:r>
      </w:hyperlink>
      <w:r>
        <w:rPr>
          <w:rFonts w:cstheme="minorHAnsi"/>
          <w:sz w:val="18"/>
          <w:szCs w:val="18"/>
          <w:shd w:val="clear" w:color="auto" w:fill="FFFFFF"/>
        </w:rPr>
        <w:t xml:space="preserve"> </w:t>
      </w:r>
    </w:p>
  </w:footnote>
  <w:footnote w:id="12">
    <w:p w14:paraId="48145399" w14:textId="77777777" w:rsidR="000811DA" w:rsidRDefault="000811DA" w:rsidP="009B713D">
      <w:pPr>
        <w:pStyle w:val="FootnoteText"/>
      </w:pPr>
      <w:r>
        <w:rPr>
          <w:rStyle w:val="FootnoteReference"/>
        </w:rPr>
        <w:footnoteRef/>
      </w:r>
      <w:r>
        <w:t xml:space="preserve"> </w:t>
      </w:r>
      <w:r w:rsidRPr="009B713D">
        <w:rPr>
          <w:sz w:val="18"/>
          <w:szCs w:val="18"/>
        </w:rPr>
        <w:t xml:space="preserve">See </w:t>
      </w:r>
      <w:hyperlink r:id="rId10" w:history="1">
        <w:r w:rsidRPr="009B713D">
          <w:rPr>
            <w:rStyle w:val="Hyperlink"/>
            <w:sz w:val="18"/>
            <w:szCs w:val="18"/>
          </w:rPr>
          <w:t>Global Skills Partnershi</w:t>
        </w:r>
        <w:r w:rsidRPr="009B713D">
          <w:rPr>
            <w:rStyle w:val="Hyperlink"/>
            <w:sz w:val="18"/>
            <w:szCs w:val="18"/>
          </w:rPr>
          <w:t>p</w:t>
        </w:r>
        <w:r w:rsidRPr="009B713D">
          <w:rPr>
            <w:rStyle w:val="Hyperlink"/>
            <w:sz w:val="18"/>
            <w:szCs w:val="18"/>
          </w:rPr>
          <w:t>s for Migration</w:t>
        </w:r>
      </w:hyperlink>
      <w:r>
        <w:rPr>
          <w:sz w:val="18"/>
          <w:szCs w:val="18"/>
        </w:rPr>
        <w:t>.</w:t>
      </w:r>
    </w:p>
  </w:footnote>
  <w:footnote w:id="13">
    <w:p w14:paraId="30698F1A" w14:textId="675AEF1F" w:rsidR="000811DA" w:rsidRDefault="000811DA" w:rsidP="00332B12">
      <w:pPr>
        <w:pStyle w:val="FootnoteText"/>
        <w:rPr>
          <w:sz w:val="18"/>
          <w:szCs w:val="18"/>
        </w:rPr>
      </w:pPr>
      <w:r w:rsidRPr="00341B80">
        <w:rPr>
          <w:rStyle w:val="FootnoteReference"/>
          <w:sz w:val="18"/>
          <w:szCs w:val="18"/>
        </w:rPr>
        <w:footnoteRef/>
      </w:r>
      <w:r w:rsidRPr="00332B12">
        <w:rPr>
          <w:sz w:val="18"/>
          <w:szCs w:val="18"/>
        </w:rPr>
        <w:t xml:space="preserve"> </w:t>
      </w:r>
      <w:r w:rsidRPr="00332B12">
        <w:rPr>
          <w:rFonts w:cstheme="minorHAnsi"/>
          <w:sz w:val="18"/>
          <w:szCs w:val="18"/>
          <w:lang w:val="en-GB"/>
        </w:rPr>
        <w:t>IOM</w:t>
      </w:r>
      <w:r>
        <w:rPr>
          <w:rFonts w:cstheme="minorHAnsi"/>
          <w:sz w:val="18"/>
          <w:szCs w:val="18"/>
          <w:lang w:val="en-GB"/>
        </w:rPr>
        <w:t xml:space="preserve">, </w:t>
      </w:r>
      <w:r w:rsidRPr="00332B12">
        <w:rPr>
          <w:rFonts w:cstheme="minorHAnsi"/>
          <w:sz w:val="18"/>
          <w:szCs w:val="18"/>
          <w:lang w:val="en-GB"/>
        </w:rPr>
        <w:t>UNCTAD,</w:t>
      </w:r>
      <w:r>
        <w:rPr>
          <w:rFonts w:cstheme="minorHAnsi"/>
          <w:sz w:val="18"/>
          <w:szCs w:val="18"/>
          <w:lang w:val="en-GB"/>
        </w:rPr>
        <w:t xml:space="preserve"> </w:t>
      </w:r>
      <w:r w:rsidRPr="00332B12">
        <w:rPr>
          <w:rFonts w:cstheme="minorHAnsi"/>
          <w:sz w:val="18"/>
          <w:szCs w:val="18"/>
          <w:lang w:val="en-GB"/>
        </w:rPr>
        <w:t>UNHCR</w:t>
      </w:r>
      <w:r>
        <w:rPr>
          <w:rFonts w:cstheme="minorHAnsi"/>
          <w:sz w:val="18"/>
          <w:szCs w:val="18"/>
          <w:lang w:val="en-GB"/>
        </w:rPr>
        <w:t>,</w:t>
      </w:r>
      <w:r>
        <w:rPr>
          <w:sz w:val="18"/>
          <w:szCs w:val="18"/>
        </w:rPr>
        <w:t> </w:t>
      </w:r>
      <w:r w:rsidRPr="00341B80">
        <w:rPr>
          <w:sz w:val="18"/>
          <w:szCs w:val="18"/>
        </w:rPr>
        <w:t>Policy</w:t>
      </w:r>
      <w:r>
        <w:rPr>
          <w:sz w:val="18"/>
          <w:szCs w:val="18"/>
        </w:rPr>
        <w:t> </w:t>
      </w:r>
      <w:r w:rsidRPr="00341B80">
        <w:rPr>
          <w:sz w:val="18"/>
          <w:szCs w:val="18"/>
        </w:rPr>
        <w:t>Guide</w:t>
      </w:r>
      <w:r>
        <w:rPr>
          <w:sz w:val="18"/>
          <w:szCs w:val="18"/>
        </w:rPr>
        <w:t> </w:t>
      </w:r>
      <w:r w:rsidRPr="00341B80">
        <w:rPr>
          <w:sz w:val="18"/>
          <w:szCs w:val="18"/>
        </w:rPr>
        <w:t>on</w:t>
      </w:r>
      <w:r>
        <w:rPr>
          <w:sz w:val="18"/>
          <w:szCs w:val="18"/>
        </w:rPr>
        <w:t> </w:t>
      </w:r>
      <w:r w:rsidRPr="00341B80">
        <w:rPr>
          <w:sz w:val="18"/>
          <w:szCs w:val="18"/>
        </w:rPr>
        <w:t>Entrepreneurship</w:t>
      </w:r>
      <w:r>
        <w:rPr>
          <w:sz w:val="18"/>
          <w:szCs w:val="18"/>
        </w:rPr>
        <w:t> </w:t>
      </w:r>
      <w:r w:rsidRPr="00341B80">
        <w:rPr>
          <w:sz w:val="18"/>
          <w:szCs w:val="18"/>
        </w:rPr>
        <w:t>for</w:t>
      </w:r>
      <w:r>
        <w:rPr>
          <w:sz w:val="18"/>
          <w:szCs w:val="18"/>
        </w:rPr>
        <w:t> </w:t>
      </w:r>
      <w:r w:rsidRPr="00341B80">
        <w:rPr>
          <w:sz w:val="18"/>
          <w:szCs w:val="18"/>
        </w:rPr>
        <w:t>Migrants</w:t>
      </w:r>
      <w:r>
        <w:rPr>
          <w:sz w:val="18"/>
          <w:szCs w:val="18"/>
        </w:rPr>
        <w:t> </w:t>
      </w:r>
      <w:r w:rsidRPr="00341B80">
        <w:rPr>
          <w:sz w:val="18"/>
          <w:szCs w:val="18"/>
        </w:rPr>
        <w:t>and</w:t>
      </w:r>
      <w:r>
        <w:rPr>
          <w:sz w:val="18"/>
          <w:szCs w:val="18"/>
        </w:rPr>
        <w:t> </w:t>
      </w:r>
      <w:r w:rsidRPr="00341B80">
        <w:rPr>
          <w:sz w:val="18"/>
          <w:szCs w:val="18"/>
        </w:rPr>
        <w:t>Refugees</w:t>
      </w:r>
      <w:r>
        <w:rPr>
          <w:sz w:val="18"/>
          <w:szCs w:val="18"/>
        </w:rPr>
        <w:t>:</w:t>
      </w:r>
    </w:p>
    <w:p w14:paraId="7EBB9C15" w14:textId="474EF35C" w:rsidR="000811DA" w:rsidRPr="00341B80" w:rsidRDefault="000811DA" w:rsidP="00332B12">
      <w:pPr>
        <w:pStyle w:val="FootnoteText"/>
        <w:rPr>
          <w:sz w:val="18"/>
          <w:szCs w:val="18"/>
        </w:rPr>
      </w:pPr>
      <w:hyperlink r:id="rId11" w:history="1">
        <w:r w:rsidRPr="00C04E22">
          <w:rPr>
            <w:rStyle w:val="Hyperlink"/>
            <w:sz w:val="18"/>
            <w:szCs w:val="18"/>
          </w:rPr>
          <w:t>https://publications.iom.int/system/files/pdf/policy_guide_migrants_refugees.pdf</w:t>
        </w:r>
      </w:hyperlink>
      <w:r>
        <w:rPr>
          <w:sz w:val="18"/>
          <w:szCs w:val="18"/>
        </w:rPr>
        <w:t xml:space="preserve"> </w:t>
      </w:r>
    </w:p>
  </w:footnote>
  <w:footnote w:id="14">
    <w:p w14:paraId="4DD53817" w14:textId="5575C7F4" w:rsidR="000811DA" w:rsidRDefault="000811DA">
      <w:pPr>
        <w:pStyle w:val="FootnoteText"/>
      </w:pPr>
      <w:r>
        <w:rPr>
          <w:rStyle w:val="FootnoteReference"/>
        </w:rPr>
        <w:footnoteRef/>
      </w:r>
      <w:r>
        <w:t xml:space="preserve"> </w:t>
      </w:r>
      <w:r w:rsidRPr="00A762BD">
        <w:rPr>
          <w:sz w:val="18"/>
          <w:szCs w:val="18"/>
        </w:rPr>
        <w:t>IOM has identified eight pre-requisites for effective skills mobility partnerships. See Annex</w:t>
      </w:r>
      <w:r>
        <w:rPr>
          <w:sz w:val="18"/>
          <w:szCs w:val="18"/>
        </w:rPr>
        <w:t xml:space="preserve"> 1</w:t>
      </w:r>
      <w:r w:rsidRPr="00A762BD">
        <w:rPr>
          <w:sz w:val="18"/>
          <w:szCs w:val="18"/>
        </w:rPr>
        <w:t xml:space="preserve"> for details. </w:t>
      </w:r>
    </w:p>
  </w:footnote>
  <w:footnote w:id="15">
    <w:p w14:paraId="202D3F3A" w14:textId="77777777" w:rsidR="000811DA" w:rsidRPr="00444CF2" w:rsidRDefault="000811DA" w:rsidP="009B713D">
      <w:pPr>
        <w:pStyle w:val="FootnoteText"/>
      </w:pPr>
      <w:r>
        <w:rPr>
          <w:rStyle w:val="FootnoteReference"/>
        </w:rPr>
        <w:footnoteRef/>
      </w:r>
      <w:r>
        <w:t xml:space="preserve"> </w:t>
      </w:r>
      <w:r w:rsidRPr="00444CF2">
        <w:rPr>
          <w:sz w:val="18"/>
          <w:szCs w:val="18"/>
        </w:rPr>
        <w:t xml:space="preserve">See IOM COVID-19 Guidance for Employers and Labour Recruiters: </w:t>
      </w:r>
      <w:hyperlink r:id="rId12" w:history="1">
        <w:r w:rsidRPr="00444CF2">
          <w:rPr>
            <w:rStyle w:val="Hyperlink"/>
            <w:sz w:val="18"/>
            <w:szCs w:val="18"/>
          </w:rPr>
          <w:t>https://iris.iom.int/covid-19-crisis-response</w:t>
        </w:r>
      </w:hyperlink>
      <w:r w:rsidRPr="00444CF2">
        <w:rPr>
          <w:sz w:val="18"/>
          <w:szCs w:val="18"/>
        </w:rPr>
        <w:t xml:space="preserve"> </w:t>
      </w:r>
    </w:p>
  </w:footnote>
  <w:footnote w:id="16">
    <w:p w14:paraId="523B8356" w14:textId="77777777" w:rsidR="000811DA" w:rsidRPr="00E0693A" w:rsidRDefault="000811DA" w:rsidP="005E7F27">
      <w:pPr>
        <w:pStyle w:val="FootnoteText"/>
        <w:rPr>
          <w:lang w:val="en-GB"/>
        </w:rPr>
      </w:pPr>
      <w:r>
        <w:rPr>
          <w:rStyle w:val="FootnoteReference"/>
        </w:rPr>
        <w:footnoteRef/>
      </w:r>
      <w:r w:rsidRPr="00444CF2">
        <w:rPr>
          <w:sz w:val="18"/>
          <w:szCs w:val="18"/>
        </w:rPr>
        <w:t xml:space="preserve"> </w:t>
      </w:r>
      <w:r>
        <w:rPr>
          <w:sz w:val="18"/>
          <w:szCs w:val="18"/>
        </w:rPr>
        <w:t xml:space="preserve">See </w:t>
      </w:r>
      <w:r w:rsidRPr="00444CF2">
        <w:rPr>
          <w:sz w:val="18"/>
          <w:szCs w:val="18"/>
          <w:lang w:val="en-GB"/>
        </w:rPr>
        <w:t>more on</w:t>
      </w:r>
      <w:r>
        <w:rPr>
          <w:sz w:val="18"/>
          <w:szCs w:val="18"/>
          <w:lang w:val="en-GB"/>
        </w:rPr>
        <w:t xml:space="preserve"> essential pre-requisites for</w:t>
      </w:r>
      <w:r w:rsidRPr="00444CF2">
        <w:rPr>
          <w:sz w:val="18"/>
          <w:szCs w:val="18"/>
          <w:lang w:val="en-GB"/>
        </w:rPr>
        <w:t xml:space="preserve"> skills mobility partnerships: </w:t>
      </w:r>
      <w:hyperlink r:id="rId13" w:history="1">
        <w:r w:rsidRPr="00444CF2">
          <w:rPr>
            <w:rStyle w:val="Hyperlink"/>
            <w:sz w:val="18"/>
            <w:szCs w:val="18"/>
            <w:lang w:val="en-GB"/>
          </w:rPr>
          <w:t>https://eea.iom.int/publications/skills-mobility-partnerships-towards-global-approach-skills-development-and-labour</w:t>
        </w:r>
      </w:hyperlink>
      <w:r w:rsidRPr="00444CF2">
        <w:rPr>
          <w:sz w:val="18"/>
          <w:szCs w:val="18"/>
          <w:lang w:val="en-GB"/>
        </w:rPr>
        <w:t xml:space="preserve"> </w:t>
      </w:r>
    </w:p>
  </w:footnote>
  <w:footnote w:id="17">
    <w:p w14:paraId="43212482" w14:textId="77777777" w:rsidR="000811DA" w:rsidRPr="00FE1EF0" w:rsidRDefault="000811DA" w:rsidP="00120F8F">
      <w:pPr>
        <w:pStyle w:val="FootnoteText"/>
        <w:rPr>
          <w:sz w:val="18"/>
          <w:szCs w:val="18"/>
        </w:rPr>
      </w:pPr>
      <w:r w:rsidRPr="00FE1EF0">
        <w:rPr>
          <w:rStyle w:val="FootnoteReference"/>
          <w:sz w:val="18"/>
          <w:szCs w:val="18"/>
        </w:rPr>
        <w:footnoteRef/>
      </w:r>
      <w:r w:rsidRPr="00FE1EF0">
        <w:rPr>
          <w:sz w:val="18"/>
          <w:szCs w:val="18"/>
        </w:rPr>
        <w:t xml:space="preserve"> This Annex includes resources </w:t>
      </w:r>
      <w:r>
        <w:rPr>
          <w:sz w:val="18"/>
          <w:szCs w:val="18"/>
        </w:rPr>
        <w:t xml:space="preserve">shared by participants during the </w:t>
      </w:r>
      <w:r w:rsidRPr="00FE1EF0">
        <w:rPr>
          <w:sz w:val="18"/>
          <w:szCs w:val="18"/>
        </w:rPr>
        <w:t>break</w:t>
      </w:r>
      <w:r>
        <w:rPr>
          <w:sz w:val="18"/>
          <w:szCs w:val="18"/>
        </w:rPr>
        <w:t>-</w:t>
      </w:r>
      <w:r w:rsidRPr="00FE1EF0">
        <w:rPr>
          <w:sz w:val="18"/>
          <w:szCs w:val="18"/>
        </w:rPr>
        <w:t>out session</w:t>
      </w:r>
      <w:r>
        <w:rPr>
          <w:sz w:val="18"/>
          <w:szCs w:val="18"/>
        </w:rPr>
        <w:t>s devoted to the topic ‘Skilling Migrants for Employment’</w:t>
      </w:r>
      <w:r w:rsidRPr="00FE1EF0">
        <w:rPr>
          <w:sz w:val="18"/>
          <w:szCs w:val="18"/>
        </w:rPr>
        <w:t xml:space="preserve"> of</w:t>
      </w:r>
      <w:r>
        <w:rPr>
          <w:sz w:val="18"/>
          <w:szCs w:val="18"/>
        </w:rPr>
        <w:t xml:space="preserve"> the GFMD Regional Consultations co-hosted by the </w:t>
      </w:r>
      <w:r w:rsidRPr="00FE1EF0">
        <w:rPr>
          <w:sz w:val="18"/>
          <w:szCs w:val="18"/>
        </w:rPr>
        <w:t>A</w:t>
      </w:r>
      <w:r>
        <w:rPr>
          <w:sz w:val="18"/>
          <w:szCs w:val="18"/>
        </w:rPr>
        <w:t xml:space="preserve">frican Union, the Regional Conference on Migration (RCM - Puebla Process), and the </w:t>
      </w:r>
      <w:r w:rsidRPr="00FE1EF0">
        <w:rPr>
          <w:sz w:val="18"/>
          <w:szCs w:val="18"/>
        </w:rPr>
        <w:t>O</w:t>
      </w:r>
      <w:r>
        <w:rPr>
          <w:sz w:val="18"/>
          <w:szCs w:val="18"/>
        </w:rPr>
        <w:t xml:space="preserve">rganization for </w:t>
      </w:r>
      <w:r w:rsidRPr="00FE1EF0">
        <w:rPr>
          <w:sz w:val="18"/>
          <w:szCs w:val="18"/>
        </w:rPr>
        <w:t>E</w:t>
      </w:r>
      <w:r>
        <w:rPr>
          <w:sz w:val="18"/>
          <w:szCs w:val="18"/>
        </w:rPr>
        <w:t xml:space="preserve">conomic </w:t>
      </w:r>
      <w:r w:rsidRPr="00FE1EF0">
        <w:rPr>
          <w:sz w:val="18"/>
          <w:szCs w:val="18"/>
        </w:rPr>
        <w:t>C</w:t>
      </w:r>
      <w:r>
        <w:rPr>
          <w:sz w:val="18"/>
          <w:szCs w:val="18"/>
        </w:rPr>
        <w:t xml:space="preserve">ooperation and </w:t>
      </w:r>
      <w:r w:rsidRPr="00FE1EF0">
        <w:rPr>
          <w:sz w:val="18"/>
          <w:szCs w:val="18"/>
        </w:rPr>
        <w:t>D</w:t>
      </w:r>
      <w:r>
        <w:rPr>
          <w:sz w:val="18"/>
          <w:szCs w:val="18"/>
        </w:rPr>
        <w:t>evelopment (OECD). It also includes resources shared through the African Union</w:t>
      </w:r>
      <w:r w:rsidRPr="003A06AC">
        <w:rPr>
          <w:sz w:val="18"/>
          <w:szCs w:val="18"/>
        </w:rPr>
        <w:t xml:space="preserve"> </w:t>
      </w:r>
      <w:hyperlink r:id="rId14" w:history="1">
        <w:r w:rsidRPr="003A06AC">
          <w:rPr>
            <w:rStyle w:val="Hyperlink"/>
            <w:sz w:val="18"/>
            <w:szCs w:val="18"/>
          </w:rPr>
          <w:t>Technical Paper</w:t>
        </w:r>
      </w:hyperlink>
      <w:r>
        <w:rPr>
          <w:sz w:val="18"/>
          <w:szCs w:val="18"/>
        </w:rPr>
        <w:t xml:space="preserve"> that was prepared prior to the Regional Consultations (April 2020). The paper is available in English and French. </w:t>
      </w:r>
    </w:p>
  </w:footnote>
  <w:footnote w:id="18">
    <w:p w14:paraId="42EEB3E7" w14:textId="77777777" w:rsidR="000811DA" w:rsidRPr="00DF3BB1" w:rsidRDefault="000811DA" w:rsidP="00120F8F">
      <w:pPr>
        <w:pStyle w:val="FootnoteText"/>
        <w:rPr>
          <w:sz w:val="18"/>
          <w:szCs w:val="18"/>
        </w:rPr>
      </w:pPr>
      <w:r w:rsidRPr="00DF3BB1">
        <w:rPr>
          <w:rStyle w:val="FootnoteReference"/>
          <w:sz w:val="18"/>
          <w:szCs w:val="18"/>
        </w:rPr>
        <w:footnoteRef/>
      </w:r>
      <w:r w:rsidRPr="00DF3BB1">
        <w:rPr>
          <w:sz w:val="18"/>
          <w:szCs w:val="18"/>
        </w:rPr>
        <w:t xml:space="preserve"> </w:t>
      </w:r>
      <w:hyperlink r:id="rId15" w:history="1">
        <w:r w:rsidRPr="00DF3BB1">
          <w:rPr>
            <w:rStyle w:val="Hyperlink"/>
            <w:sz w:val="18"/>
            <w:szCs w:val="18"/>
          </w:rPr>
          <w:t>https://egypt.iom.int/en/news/iom-and-fei-sign-cooperation-framework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A48D" w14:textId="77777777" w:rsidR="000811DA" w:rsidRDefault="00081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534950"/>
      <w:docPartObj>
        <w:docPartGallery w:val="Watermarks"/>
        <w:docPartUnique/>
      </w:docPartObj>
    </w:sdtPr>
    <w:sdtContent>
      <w:p w14:paraId="14C389D7" w14:textId="7937430F" w:rsidR="000811DA" w:rsidRDefault="00001A4B">
        <w:pPr>
          <w:pStyle w:val="Header"/>
        </w:pPr>
        <w:r>
          <w:rPr>
            <w:noProof/>
          </w:rPr>
          <w:pict w14:anchorId="15237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7559" w14:textId="77777777" w:rsidR="000811DA" w:rsidRDefault="00081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CE7"/>
    <w:multiLevelType w:val="hybridMultilevel"/>
    <w:tmpl w:val="3F6A3A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31828"/>
    <w:multiLevelType w:val="hybridMultilevel"/>
    <w:tmpl w:val="B666D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1C54"/>
    <w:multiLevelType w:val="hybridMultilevel"/>
    <w:tmpl w:val="7352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91102"/>
    <w:multiLevelType w:val="hybridMultilevel"/>
    <w:tmpl w:val="E6981A1E"/>
    <w:lvl w:ilvl="0" w:tplc="ED486C58">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cs="Wingdings" w:hint="default"/>
      </w:rPr>
    </w:lvl>
    <w:lvl w:ilvl="3" w:tplc="0C000001" w:tentative="1">
      <w:start w:val="1"/>
      <w:numFmt w:val="bullet"/>
      <w:lvlText w:val=""/>
      <w:lvlJc w:val="left"/>
      <w:pPr>
        <w:ind w:left="2880" w:hanging="360"/>
      </w:pPr>
      <w:rPr>
        <w:rFonts w:ascii="Symbol" w:hAnsi="Symbol" w:cs="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cs="Wingdings" w:hint="default"/>
      </w:rPr>
    </w:lvl>
    <w:lvl w:ilvl="6" w:tplc="0C000001" w:tentative="1">
      <w:start w:val="1"/>
      <w:numFmt w:val="bullet"/>
      <w:lvlText w:val=""/>
      <w:lvlJc w:val="left"/>
      <w:pPr>
        <w:ind w:left="5040" w:hanging="360"/>
      </w:pPr>
      <w:rPr>
        <w:rFonts w:ascii="Symbol" w:hAnsi="Symbol" w:cs="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8711F9"/>
    <w:multiLevelType w:val="hybridMultilevel"/>
    <w:tmpl w:val="C6D2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A5814"/>
    <w:multiLevelType w:val="hybridMultilevel"/>
    <w:tmpl w:val="24AA1612"/>
    <w:lvl w:ilvl="0" w:tplc="24648BA8">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cs="Wingdings" w:hint="default"/>
      </w:rPr>
    </w:lvl>
    <w:lvl w:ilvl="3" w:tplc="0C000001" w:tentative="1">
      <w:start w:val="1"/>
      <w:numFmt w:val="bullet"/>
      <w:lvlText w:val=""/>
      <w:lvlJc w:val="left"/>
      <w:pPr>
        <w:ind w:left="2880" w:hanging="360"/>
      </w:pPr>
      <w:rPr>
        <w:rFonts w:ascii="Symbol" w:hAnsi="Symbol" w:cs="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cs="Wingdings" w:hint="default"/>
      </w:rPr>
    </w:lvl>
    <w:lvl w:ilvl="6" w:tplc="0C000001" w:tentative="1">
      <w:start w:val="1"/>
      <w:numFmt w:val="bullet"/>
      <w:lvlText w:val=""/>
      <w:lvlJc w:val="left"/>
      <w:pPr>
        <w:ind w:left="5040" w:hanging="360"/>
      </w:pPr>
      <w:rPr>
        <w:rFonts w:ascii="Symbol" w:hAnsi="Symbol" w:cs="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234EFC"/>
    <w:multiLevelType w:val="hybridMultilevel"/>
    <w:tmpl w:val="B8C4D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2410C"/>
    <w:multiLevelType w:val="hybridMultilevel"/>
    <w:tmpl w:val="4CB667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AF0443"/>
    <w:multiLevelType w:val="multilevel"/>
    <w:tmpl w:val="D3920830"/>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3E74EF"/>
    <w:multiLevelType w:val="hybridMultilevel"/>
    <w:tmpl w:val="8C7A9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E496A"/>
    <w:multiLevelType w:val="hybridMultilevel"/>
    <w:tmpl w:val="67D48F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6530C"/>
    <w:multiLevelType w:val="hybridMultilevel"/>
    <w:tmpl w:val="B8B6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10456"/>
    <w:multiLevelType w:val="hybridMultilevel"/>
    <w:tmpl w:val="E25A4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B6D83"/>
    <w:multiLevelType w:val="hybridMultilevel"/>
    <w:tmpl w:val="1C183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795FA9"/>
    <w:multiLevelType w:val="hybridMultilevel"/>
    <w:tmpl w:val="2346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A145D"/>
    <w:multiLevelType w:val="hybridMultilevel"/>
    <w:tmpl w:val="2D6CD2D0"/>
    <w:lvl w:ilvl="0" w:tplc="65BA1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E5710"/>
    <w:multiLevelType w:val="hybridMultilevel"/>
    <w:tmpl w:val="B49A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85637"/>
    <w:multiLevelType w:val="hybridMultilevel"/>
    <w:tmpl w:val="5172F352"/>
    <w:lvl w:ilvl="0" w:tplc="CCB83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D166E1"/>
    <w:multiLevelType w:val="hybridMultilevel"/>
    <w:tmpl w:val="22185D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B2E23"/>
    <w:multiLevelType w:val="hybridMultilevel"/>
    <w:tmpl w:val="52E8F844"/>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cs="Wingdings" w:hint="default"/>
      </w:rPr>
    </w:lvl>
    <w:lvl w:ilvl="3" w:tplc="0C000001" w:tentative="1">
      <w:start w:val="1"/>
      <w:numFmt w:val="bullet"/>
      <w:lvlText w:val=""/>
      <w:lvlJc w:val="left"/>
      <w:pPr>
        <w:ind w:left="2880" w:hanging="360"/>
      </w:pPr>
      <w:rPr>
        <w:rFonts w:ascii="Symbol" w:hAnsi="Symbol" w:cs="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cs="Wingdings" w:hint="default"/>
      </w:rPr>
    </w:lvl>
    <w:lvl w:ilvl="6" w:tplc="0C000001" w:tentative="1">
      <w:start w:val="1"/>
      <w:numFmt w:val="bullet"/>
      <w:lvlText w:val=""/>
      <w:lvlJc w:val="left"/>
      <w:pPr>
        <w:ind w:left="5040" w:hanging="360"/>
      </w:pPr>
      <w:rPr>
        <w:rFonts w:ascii="Symbol" w:hAnsi="Symbol" w:cs="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7042CD"/>
    <w:multiLevelType w:val="hybridMultilevel"/>
    <w:tmpl w:val="F37A1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D70985"/>
    <w:multiLevelType w:val="hybridMultilevel"/>
    <w:tmpl w:val="7A524322"/>
    <w:lvl w:ilvl="0" w:tplc="07E4EFC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52DDE"/>
    <w:multiLevelType w:val="hybridMultilevel"/>
    <w:tmpl w:val="CCD6EABE"/>
    <w:lvl w:ilvl="0" w:tplc="1F66E426">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544F21"/>
    <w:multiLevelType w:val="hybridMultilevel"/>
    <w:tmpl w:val="C73856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D529B8"/>
    <w:multiLevelType w:val="hybridMultilevel"/>
    <w:tmpl w:val="96D63E8A"/>
    <w:lvl w:ilvl="0" w:tplc="508ED2E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AB70EC"/>
    <w:multiLevelType w:val="hybridMultilevel"/>
    <w:tmpl w:val="B48E6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10808"/>
    <w:multiLevelType w:val="hybridMultilevel"/>
    <w:tmpl w:val="7FCC2906"/>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num w:numId="1">
    <w:abstractNumId w:val="5"/>
  </w:num>
  <w:num w:numId="2">
    <w:abstractNumId w:val="3"/>
  </w:num>
  <w:num w:numId="3">
    <w:abstractNumId w:val="19"/>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4"/>
  </w:num>
  <w:num w:numId="8">
    <w:abstractNumId w:val="17"/>
  </w:num>
  <w:num w:numId="9">
    <w:abstractNumId w:val="15"/>
  </w:num>
  <w:num w:numId="10">
    <w:abstractNumId w:val="11"/>
  </w:num>
  <w:num w:numId="11">
    <w:abstractNumId w:val="14"/>
  </w:num>
  <w:num w:numId="12">
    <w:abstractNumId w:val="16"/>
  </w:num>
  <w:num w:numId="13">
    <w:abstractNumId w:val="4"/>
  </w:num>
  <w:num w:numId="14">
    <w:abstractNumId w:val="7"/>
  </w:num>
  <w:num w:numId="15">
    <w:abstractNumId w:val="21"/>
  </w:num>
  <w:num w:numId="16">
    <w:abstractNumId w:val="18"/>
  </w:num>
  <w:num w:numId="17">
    <w:abstractNumId w:val="25"/>
  </w:num>
  <w:num w:numId="18">
    <w:abstractNumId w:val="6"/>
  </w:num>
  <w:num w:numId="19">
    <w:abstractNumId w:val="12"/>
  </w:num>
  <w:num w:numId="20">
    <w:abstractNumId w:val="10"/>
  </w:num>
  <w:num w:numId="21">
    <w:abstractNumId w:val="0"/>
  </w:num>
  <w:num w:numId="22">
    <w:abstractNumId w:val="23"/>
  </w:num>
  <w:num w:numId="23">
    <w:abstractNumId w:val="1"/>
  </w:num>
  <w:num w:numId="24">
    <w:abstractNumId w:val="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displayBackgroundShape/>
  <w:proofState w:spelling="clean" w:grammar="clean"/>
  <w:defaultTabStop w:val="720"/>
  <w:characterSpacingControl w:val="doNotCompress"/>
  <w:hdrShapeDefaults>
    <o:shapedefaults v:ext="edit" spidmax="4098">
      <o:colormenu v:ext="edit" fillcolor="none"/>
    </o:shapedefaults>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76"/>
    <w:rsid w:val="00001A4B"/>
    <w:rsid w:val="00003B9B"/>
    <w:rsid w:val="00004834"/>
    <w:rsid w:val="00013DFC"/>
    <w:rsid w:val="00014D2C"/>
    <w:rsid w:val="00016164"/>
    <w:rsid w:val="000165D6"/>
    <w:rsid w:val="00017362"/>
    <w:rsid w:val="00017DB1"/>
    <w:rsid w:val="00020FCE"/>
    <w:rsid w:val="00021157"/>
    <w:rsid w:val="000212BE"/>
    <w:rsid w:val="00022FE5"/>
    <w:rsid w:val="0003010B"/>
    <w:rsid w:val="000312A8"/>
    <w:rsid w:val="0003492B"/>
    <w:rsid w:val="00035AFA"/>
    <w:rsid w:val="00035BF1"/>
    <w:rsid w:val="0003603A"/>
    <w:rsid w:val="00036FD2"/>
    <w:rsid w:val="0004610B"/>
    <w:rsid w:val="00047474"/>
    <w:rsid w:val="00047995"/>
    <w:rsid w:val="00051E8E"/>
    <w:rsid w:val="00056404"/>
    <w:rsid w:val="00073357"/>
    <w:rsid w:val="00074176"/>
    <w:rsid w:val="00076593"/>
    <w:rsid w:val="000766F2"/>
    <w:rsid w:val="00077D83"/>
    <w:rsid w:val="000811DA"/>
    <w:rsid w:val="00083BA1"/>
    <w:rsid w:val="00083CB4"/>
    <w:rsid w:val="00086E24"/>
    <w:rsid w:val="00095F5D"/>
    <w:rsid w:val="00096F5D"/>
    <w:rsid w:val="000A0E73"/>
    <w:rsid w:val="000A2ED2"/>
    <w:rsid w:val="000A53C1"/>
    <w:rsid w:val="000B16DA"/>
    <w:rsid w:val="000B2E2A"/>
    <w:rsid w:val="000B3AB0"/>
    <w:rsid w:val="000B54CE"/>
    <w:rsid w:val="000B581B"/>
    <w:rsid w:val="000B6287"/>
    <w:rsid w:val="000B6892"/>
    <w:rsid w:val="000B7B81"/>
    <w:rsid w:val="000C2799"/>
    <w:rsid w:val="000C27EE"/>
    <w:rsid w:val="000D36FA"/>
    <w:rsid w:val="000D3A9C"/>
    <w:rsid w:val="000D4969"/>
    <w:rsid w:val="000D520D"/>
    <w:rsid w:val="000D7AE0"/>
    <w:rsid w:val="000E0199"/>
    <w:rsid w:val="000E289A"/>
    <w:rsid w:val="000E4366"/>
    <w:rsid w:val="000E44D7"/>
    <w:rsid w:val="000E490C"/>
    <w:rsid w:val="000E6D84"/>
    <w:rsid w:val="000F098A"/>
    <w:rsid w:val="000F4584"/>
    <w:rsid w:val="000F7768"/>
    <w:rsid w:val="0010024A"/>
    <w:rsid w:val="00104AD6"/>
    <w:rsid w:val="00104D47"/>
    <w:rsid w:val="00105473"/>
    <w:rsid w:val="00107EE1"/>
    <w:rsid w:val="001112ED"/>
    <w:rsid w:val="001114B9"/>
    <w:rsid w:val="0011289E"/>
    <w:rsid w:val="001158D0"/>
    <w:rsid w:val="0011592D"/>
    <w:rsid w:val="00117F06"/>
    <w:rsid w:val="0011B884"/>
    <w:rsid w:val="00120F8F"/>
    <w:rsid w:val="00121A4E"/>
    <w:rsid w:val="00122D0A"/>
    <w:rsid w:val="00122FA4"/>
    <w:rsid w:val="00123AB3"/>
    <w:rsid w:val="001246F7"/>
    <w:rsid w:val="0013102F"/>
    <w:rsid w:val="0013370A"/>
    <w:rsid w:val="00134033"/>
    <w:rsid w:val="00136F8B"/>
    <w:rsid w:val="001409EF"/>
    <w:rsid w:val="00142A52"/>
    <w:rsid w:val="00143F1C"/>
    <w:rsid w:val="0014683E"/>
    <w:rsid w:val="00146DA1"/>
    <w:rsid w:val="001473A5"/>
    <w:rsid w:val="001507C1"/>
    <w:rsid w:val="001520F3"/>
    <w:rsid w:val="00152875"/>
    <w:rsid w:val="00153D98"/>
    <w:rsid w:val="0015648C"/>
    <w:rsid w:val="00156930"/>
    <w:rsid w:val="00162AFF"/>
    <w:rsid w:val="00162D17"/>
    <w:rsid w:val="00163592"/>
    <w:rsid w:val="001676F7"/>
    <w:rsid w:val="001710A6"/>
    <w:rsid w:val="00172749"/>
    <w:rsid w:val="00172F7B"/>
    <w:rsid w:val="00174416"/>
    <w:rsid w:val="00175DD0"/>
    <w:rsid w:val="001763BE"/>
    <w:rsid w:val="00177D01"/>
    <w:rsid w:val="00181102"/>
    <w:rsid w:val="00181983"/>
    <w:rsid w:val="00185961"/>
    <w:rsid w:val="00197AD5"/>
    <w:rsid w:val="001A16BC"/>
    <w:rsid w:val="001A6B3D"/>
    <w:rsid w:val="001B18E4"/>
    <w:rsid w:val="001C3D74"/>
    <w:rsid w:val="001C55C1"/>
    <w:rsid w:val="001C72F6"/>
    <w:rsid w:val="001D553B"/>
    <w:rsid w:val="001D66E7"/>
    <w:rsid w:val="001D6C59"/>
    <w:rsid w:val="001E0A31"/>
    <w:rsid w:val="001E3C38"/>
    <w:rsid w:val="001E6830"/>
    <w:rsid w:val="001F1F69"/>
    <w:rsid w:val="001F3A09"/>
    <w:rsid w:val="002022C7"/>
    <w:rsid w:val="00203C6A"/>
    <w:rsid w:val="00203CB7"/>
    <w:rsid w:val="00203D6D"/>
    <w:rsid w:val="0020512A"/>
    <w:rsid w:val="00205723"/>
    <w:rsid w:val="00206A01"/>
    <w:rsid w:val="0021244A"/>
    <w:rsid w:val="00212963"/>
    <w:rsid w:val="00216779"/>
    <w:rsid w:val="0022087C"/>
    <w:rsid w:val="0022090C"/>
    <w:rsid w:val="00222C92"/>
    <w:rsid w:val="00227A66"/>
    <w:rsid w:val="00227F6D"/>
    <w:rsid w:val="002344FA"/>
    <w:rsid w:val="00234EE4"/>
    <w:rsid w:val="00235512"/>
    <w:rsid w:val="00236398"/>
    <w:rsid w:val="00237CB2"/>
    <w:rsid w:val="00241C6F"/>
    <w:rsid w:val="002422CE"/>
    <w:rsid w:val="0025163E"/>
    <w:rsid w:val="002566AC"/>
    <w:rsid w:val="00257776"/>
    <w:rsid w:val="00260E43"/>
    <w:rsid w:val="00262C92"/>
    <w:rsid w:val="00276CF4"/>
    <w:rsid w:val="0028098E"/>
    <w:rsid w:val="00281070"/>
    <w:rsid w:val="0028489F"/>
    <w:rsid w:val="002915E6"/>
    <w:rsid w:val="00291BF7"/>
    <w:rsid w:val="00292239"/>
    <w:rsid w:val="00292D8F"/>
    <w:rsid w:val="002A1DA8"/>
    <w:rsid w:val="002B39E7"/>
    <w:rsid w:val="002B7E7A"/>
    <w:rsid w:val="002C2AC3"/>
    <w:rsid w:val="002C4C9B"/>
    <w:rsid w:val="002D1EC3"/>
    <w:rsid w:val="002D2E6B"/>
    <w:rsid w:val="002D535A"/>
    <w:rsid w:val="002D63C0"/>
    <w:rsid w:val="002E1544"/>
    <w:rsid w:val="002E1BB7"/>
    <w:rsid w:val="002E5199"/>
    <w:rsid w:val="002F006B"/>
    <w:rsid w:val="002F0300"/>
    <w:rsid w:val="002F2AFE"/>
    <w:rsid w:val="002F395D"/>
    <w:rsid w:val="002F44A6"/>
    <w:rsid w:val="002F61E3"/>
    <w:rsid w:val="002F658C"/>
    <w:rsid w:val="00300C36"/>
    <w:rsid w:val="00301A6A"/>
    <w:rsid w:val="00304FC8"/>
    <w:rsid w:val="00311AE1"/>
    <w:rsid w:val="003139E8"/>
    <w:rsid w:val="0032092E"/>
    <w:rsid w:val="0032224C"/>
    <w:rsid w:val="0032360C"/>
    <w:rsid w:val="00324788"/>
    <w:rsid w:val="00325E71"/>
    <w:rsid w:val="00326981"/>
    <w:rsid w:val="003302A7"/>
    <w:rsid w:val="00332B12"/>
    <w:rsid w:val="00343BF0"/>
    <w:rsid w:val="003440BE"/>
    <w:rsid w:val="00352A0C"/>
    <w:rsid w:val="00352ED3"/>
    <w:rsid w:val="00360E14"/>
    <w:rsid w:val="00362139"/>
    <w:rsid w:val="00362C88"/>
    <w:rsid w:val="00365BB0"/>
    <w:rsid w:val="003673E3"/>
    <w:rsid w:val="003675FE"/>
    <w:rsid w:val="00370A19"/>
    <w:rsid w:val="00370D98"/>
    <w:rsid w:val="00371AC9"/>
    <w:rsid w:val="00372256"/>
    <w:rsid w:val="0037259A"/>
    <w:rsid w:val="00376B76"/>
    <w:rsid w:val="0037744E"/>
    <w:rsid w:val="0037746D"/>
    <w:rsid w:val="00380F31"/>
    <w:rsid w:val="0038100D"/>
    <w:rsid w:val="0038144B"/>
    <w:rsid w:val="00381E5E"/>
    <w:rsid w:val="00385058"/>
    <w:rsid w:val="00386D30"/>
    <w:rsid w:val="00391306"/>
    <w:rsid w:val="003926CC"/>
    <w:rsid w:val="0039508B"/>
    <w:rsid w:val="003959D0"/>
    <w:rsid w:val="00396E94"/>
    <w:rsid w:val="003A2AC0"/>
    <w:rsid w:val="003A333A"/>
    <w:rsid w:val="003A3B94"/>
    <w:rsid w:val="003B0CF4"/>
    <w:rsid w:val="003B49F1"/>
    <w:rsid w:val="003B4B4C"/>
    <w:rsid w:val="003B63C7"/>
    <w:rsid w:val="003B6E18"/>
    <w:rsid w:val="003B7E7C"/>
    <w:rsid w:val="003C0869"/>
    <w:rsid w:val="003D0078"/>
    <w:rsid w:val="003D0404"/>
    <w:rsid w:val="003E14E7"/>
    <w:rsid w:val="003E2BF0"/>
    <w:rsid w:val="003E537C"/>
    <w:rsid w:val="003E5759"/>
    <w:rsid w:val="003E5D6C"/>
    <w:rsid w:val="003E65C7"/>
    <w:rsid w:val="003F0510"/>
    <w:rsid w:val="003F0F5F"/>
    <w:rsid w:val="003F4319"/>
    <w:rsid w:val="003F511B"/>
    <w:rsid w:val="003F5A32"/>
    <w:rsid w:val="004025FF"/>
    <w:rsid w:val="004032F1"/>
    <w:rsid w:val="00412BA0"/>
    <w:rsid w:val="00425603"/>
    <w:rsid w:val="004261FB"/>
    <w:rsid w:val="00427231"/>
    <w:rsid w:val="004316F7"/>
    <w:rsid w:val="00432C34"/>
    <w:rsid w:val="00433229"/>
    <w:rsid w:val="004373C0"/>
    <w:rsid w:val="00437AC1"/>
    <w:rsid w:val="004411C6"/>
    <w:rsid w:val="00441EEE"/>
    <w:rsid w:val="00444CF2"/>
    <w:rsid w:val="00446223"/>
    <w:rsid w:val="00447355"/>
    <w:rsid w:val="00454F1C"/>
    <w:rsid w:val="0045560B"/>
    <w:rsid w:val="004576EC"/>
    <w:rsid w:val="004603F0"/>
    <w:rsid w:val="00460DD2"/>
    <w:rsid w:val="0046216C"/>
    <w:rsid w:val="004640D1"/>
    <w:rsid w:val="0046459A"/>
    <w:rsid w:val="00465120"/>
    <w:rsid w:val="00470652"/>
    <w:rsid w:val="00470832"/>
    <w:rsid w:val="004715BC"/>
    <w:rsid w:val="00471CF2"/>
    <w:rsid w:val="0047252B"/>
    <w:rsid w:val="00475054"/>
    <w:rsid w:val="004770AA"/>
    <w:rsid w:val="004804B1"/>
    <w:rsid w:val="0048125C"/>
    <w:rsid w:val="00481406"/>
    <w:rsid w:val="00482B3C"/>
    <w:rsid w:val="00483598"/>
    <w:rsid w:val="00485B14"/>
    <w:rsid w:val="0049113A"/>
    <w:rsid w:val="00495A90"/>
    <w:rsid w:val="0049671C"/>
    <w:rsid w:val="004A16DA"/>
    <w:rsid w:val="004A2BA7"/>
    <w:rsid w:val="004A7D54"/>
    <w:rsid w:val="004B77D4"/>
    <w:rsid w:val="004C5B0C"/>
    <w:rsid w:val="004C752C"/>
    <w:rsid w:val="004D03E5"/>
    <w:rsid w:val="004D2596"/>
    <w:rsid w:val="004D3267"/>
    <w:rsid w:val="004D7B2F"/>
    <w:rsid w:val="004E26D7"/>
    <w:rsid w:val="004E2E2D"/>
    <w:rsid w:val="004E40B5"/>
    <w:rsid w:val="004F090F"/>
    <w:rsid w:val="004F1CB8"/>
    <w:rsid w:val="004F43BB"/>
    <w:rsid w:val="0050081D"/>
    <w:rsid w:val="0050102B"/>
    <w:rsid w:val="00501D7E"/>
    <w:rsid w:val="00514A35"/>
    <w:rsid w:val="005163BE"/>
    <w:rsid w:val="00516730"/>
    <w:rsid w:val="005214E3"/>
    <w:rsid w:val="00522AFB"/>
    <w:rsid w:val="00523457"/>
    <w:rsid w:val="005279BB"/>
    <w:rsid w:val="00527BED"/>
    <w:rsid w:val="00530551"/>
    <w:rsid w:val="005327C0"/>
    <w:rsid w:val="00532DC3"/>
    <w:rsid w:val="00533C25"/>
    <w:rsid w:val="005340B6"/>
    <w:rsid w:val="00536014"/>
    <w:rsid w:val="0054553A"/>
    <w:rsid w:val="00552C69"/>
    <w:rsid w:val="00555DD2"/>
    <w:rsid w:val="005605C0"/>
    <w:rsid w:val="005617BA"/>
    <w:rsid w:val="00562364"/>
    <w:rsid w:val="00563216"/>
    <w:rsid w:val="00564DA2"/>
    <w:rsid w:val="0056573D"/>
    <w:rsid w:val="00565944"/>
    <w:rsid w:val="00566502"/>
    <w:rsid w:val="00572C1B"/>
    <w:rsid w:val="00573A69"/>
    <w:rsid w:val="0057455F"/>
    <w:rsid w:val="005751C8"/>
    <w:rsid w:val="00575715"/>
    <w:rsid w:val="00576A7B"/>
    <w:rsid w:val="005820BC"/>
    <w:rsid w:val="0058399C"/>
    <w:rsid w:val="005866F0"/>
    <w:rsid w:val="00586FD0"/>
    <w:rsid w:val="005A1CDC"/>
    <w:rsid w:val="005A3E08"/>
    <w:rsid w:val="005A4411"/>
    <w:rsid w:val="005A4EF4"/>
    <w:rsid w:val="005B0334"/>
    <w:rsid w:val="005B1666"/>
    <w:rsid w:val="005B2113"/>
    <w:rsid w:val="005B41CA"/>
    <w:rsid w:val="005B574E"/>
    <w:rsid w:val="005C1A0A"/>
    <w:rsid w:val="005D18DA"/>
    <w:rsid w:val="005D2A4B"/>
    <w:rsid w:val="005E22BB"/>
    <w:rsid w:val="005E7F27"/>
    <w:rsid w:val="005F0277"/>
    <w:rsid w:val="00603860"/>
    <w:rsid w:val="00611D61"/>
    <w:rsid w:val="0061660C"/>
    <w:rsid w:val="00623E9A"/>
    <w:rsid w:val="00624792"/>
    <w:rsid w:val="00627B32"/>
    <w:rsid w:val="006323A4"/>
    <w:rsid w:val="0063280E"/>
    <w:rsid w:val="00636056"/>
    <w:rsid w:val="00637A1D"/>
    <w:rsid w:val="00643552"/>
    <w:rsid w:val="00643E85"/>
    <w:rsid w:val="006516FE"/>
    <w:rsid w:val="0065467E"/>
    <w:rsid w:val="00654C9F"/>
    <w:rsid w:val="006556AF"/>
    <w:rsid w:val="00655BA5"/>
    <w:rsid w:val="00657DE1"/>
    <w:rsid w:val="00670199"/>
    <w:rsid w:val="006750BB"/>
    <w:rsid w:val="00680A95"/>
    <w:rsid w:val="00690B65"/>
    <w:rsid w:val="00690DF8"/>
    <w:rsid w:val="00692CB7"/>
    <w:rsid w:val="00693F85"/>
    <w:rsid w:val="00695882"/>
    <w:rsid w:val="00696F31"/>
    <w:rsid w:val="006976C1"/>
    <w:rsid w:val="006978A9"/>
    <w:rsid w:val="00697C4E"/>
    <w:rsid w:val="006A41E1"/>
    <w:rsid w:val="006A4858"/>
    <w:rsid w:val="006B1546"/>
    <w:rsid w:val="006B2017"/>
    <w:rsid w:val="006C01D6"/>
    <w:rsid w:val="006C065A"/>
    <w:rsid w:val="006C1762"/>
    <w:rsid w:val="006C33F5"/>
    <w:rsid w:val="006C4254"/>
    <w:rsid w:val="006D1B7E"/>
    <w:rsid w:val="006D1E3E"/>
    <w:rsid w:val="006D3337"/>
    <w:rsid w:val="006D5D8E"/>
    <w:rsid w:val="006D63B7"/>
    <w:rsid w:val="006E1C31"/>
    <w:rsid w:val="006E3ACC"/>
    <w:rsid w:val="006E4160"/>
    <w:rsid w:val="006E46EB"/>
    <w:rsid w:val="006E5619"/>
    <w:rsid w:val="006E5917"/>
    <w:rsid w:val="006E5D6D"/>
    <w:rsid w:val="006E7FF2"/>
    <w:rsid w:val="006F001F"/>
    <w:rsid w:val="006F58DF"/>
    <w:rsid w:val="00702BE2"/>
    <w:rsid w:val="00704719"/>
    <w:rsid w:val="0071111F"/>
    <w:rsid w:val="00717555"/>
    <w:rsid w:val="0072ACF0"/>
    <w:rsid w:val="007314FD"/>
    <w:rsid w:val="00731710"/>
    <w:rsid w:val="0073695E"/>
    <w:rsid w:val="00736AA0"/>
    <w:rsid w:val="007377AA"/>
    <w:rsid w:val="00741CD4"/>
    <w:rsid w:val="007448AA"/>
    <w:rsid w:val="00746118"/>
    <w:rsid w:val="00747373"/>
    <w:rsid w:val="00754E4D"/>
    <w:rsid w:val="007557D9"/>
    <w:rsid w:val="007558FF"/>
    <w:rsid w:val="007602D1"/>
    <w:rsid w:val="00760BA6"/>
    <w:rsid w:val="007632C6"/>
    <w:rsid w:val="007710EE"/>
    <w:rsid w:val="00771D26"/>
    <w:rsid w:val="00774D84"/>
    <w:rsid w:val="00783C38"/>
    <w:rsid w:val="00787550"/>
    <w:rsid w:val="00790E52"/>
    <w:rsid w:val="00794E0F"/>
    <w:rsid w:val="00794F30"/>
    <w:rsid w:val="007A3E56"/>
    <w:rsid w:val="007A44B6"/>
    <w:rsid w:val="007A6685"/>
    <w:rsid w:val="007B1C0D"/>
    <w:rsid w:val="007B492C"/>
    <w:rsid w:val="007B5A4A"/>
    <w:rsid w:val="007B7FE4"/>
    <w:rsid w:val="007C037B"/>
    <w:rsid w:val="007C2039"/>
    <w:rsid w:val="007C6378"/>
    <w:rsid w:val="007D2065"/>
    <w:rsid w:val="007D2A7C"/>
    <w:rsid w:val="007E16F3"/>
    <w:rsid w:val="007E63D1"/>
    <w:rsid w:val="007F5062"/>
    <w:rsid w:val="007F5F8D"/>
    <w:rsid w:val="008004B3"/>
    <w:rsid w:val="0080089E"/>
    <w:rsid w:val="00804EF4"/>
    <w:rsid w:val="00805250"/>
    <w:rsid w:val="008076D9"/>
    <w:rsid w:val="0081202C"/>
    <w:rsid w:val="0082036D"/>
    <w:rsid w:val="008262DA"/>
    <w:rsid w:val="0082711F"/>
    <w:rsid w:val="00827563"/>
    <w:rsid w:val="0082757C"/>
    <w:rsid w:val="008294A4"/>
    <w:rsid w:val="0083036C"/>
    <w:rsid w:val="00830862"/>
    <w:rsid w:val="00836595"/>
    <w:rsid w:val="00840354"/>
    <w:rsid w:val="008404CC"/>
    <w:rsid w:val="00840608"/>
    <w:rsid w:val="0084176C"/>
    <w:rsid w:val="0085059F"/>
    <w:rsid w:val="00862A8A"/>
    <w:rsid w:val="00880BFB"/>
    <w:rsid w:val="00883C6B"/>
    <w:rsid w:val="00884809"/>
    <w:rsid w:val="00884D9A"/>
    <w:rsid w:val="00887DAE"/>
    <w:rsid w:val="008903DB"/>
    <w:rsid w:val="0089123C"/>
    <w:rsid w:val="008928F4"/>
    <w:rsid w:val="0089783B"/>
    <w:rsid w:val="008A3693"/>
    <w:rsid w:val="008A3AFC"/>
    <w:rsid w:val="008B303C"/>
    <w:rsid w:val="008B3C58"/>
    <w:rsid w:val="008B7020"/>
    <w:rsid w:val="008C436F"/>
    <w:rsid w:val="008C4594"/>
    <w:rsid w:val="008C726F"/>
    <w:rsid w:val="008D2DC2"/>
    <w:rsid w:val="008D507A"/>
    <w:rsid w:val="008E3B54"/>
    <w:rsid w:val="008E6ED3"/>
    <w:rsid w:val="008F0F52"/>
    <w:rsid w:val="008F2636"/>
    <w:rsid w:val="008F3B97"/>
    <w:rsid w:val="008F4B80"/>
    <w:rsid w:val="008F583F"/>
    <w:rsid w:val="008F6B83"/>
    <w:rsid w:val="008F7696"/>
    <w:rsid w:val="009006ED"/>
    <w:rsid w:val="00904FF7"/>
    <w:rsid w:val="009057E9"/>
    <w:rsid w:val="0090640C"/>
    <w:rsid w:val="00911001"/>
    <w:rsid w:val="0091789D"/>
    <w:rsid w:val="009179C5"/>
    <w:rsid w:val="00921675"/>
    <w:rsid w:val="00924136"/>
    <w:rsid w:val="0092562F"/>
    <w:rsid w:val="00927EAD"/>
    <w:rsid w:val="009301B7"/>
    <w:rsid w:val="00930495"/>
    <w:rsid w:val="00934562"/>
    <w:rsid w:val="00935EAB"/>
    <w:rsid w:val="009379F4"/>
    <w:rsid w:val="009417C9"/>
    <w:rsid w:val="009428A2"/>
    <w:rsid w:val="00943AD9"/>
    <w:rsid w:val="00945B0C"/>
    <w:rsid w:val="009500CF"/>
    <w:rsid w:val="0095324A"/>
    <w:rsid w:val="00954BC8"/>
    <w:rsid w:val="00955800"/>
    <w:rsid w:val="00956465"/>
    <w:rsid w:val="00963F69"/>
    <w:rsid w:val="0096400C"/>
    <w:rsid w:val="00965DD3"/>
    <w:rsid w:val="0096729C"/>
    <w:rsid w:val="009701AF"/>
    <w:rsid w:val="0097080E"/>
    <w:rsid w:val="009738F1"/>
    <w:rsid w:val="0097420E"/>
    <w:rsid w:val="0097790D"/>
    <w:rsid w:val="009840D9"/>
    <w:rsid w:val="00984795"/>
    <w:rsid w:val="00994B10"/>
    <w:rsid w:val="009973DD"/>
    <w:rsid w:val="00997D84"/>
    <w:rsid w:val="009A34E0"/>
    <w:rsid w:val="009B32A8"/>
    <w:rsid w:val="009B713D"/>
    <w:rsid w:val="009C14E0"/>
    <w:rsid w:val="009C255F"/>
    <w:rsid w:val="009C4172"/>
    <w:rsid w:val="009D03D7"/>
    <w:rsid w:val="009D2B3A"/>
    <w:rsid w:val="009D5303"/>
    <w:rsid w:val="009D6C5C"/>
    <w:rsid w:val="009E0B8C"/>
    <w:rsid w:val="009E14E6"/>
    <w:rsid w:val="009E170F"/>
    <w:rsid w:val="009E1D4C"/>
    <w:rsid w:val="009E26E0"/>
    <w:rsid w:val="009E4A03"/>
    <w:rsid w:val="009E626B"/>
    <w:rsid w:val="009F3450"/>
    <w:rsid w:val="009F46EA"/>
    <w:rsid w:val="00A01C15"/>
    <w:rsid w:val="00A053C9"/>
    <w:rsid w:val="00A059B5"/>
    <w:rsid w:val="00A07C14"/>
    <w:rsid w:val="00A12B4A"/>
    <w:rsid w:val="00A27369"/>
    <w:rsid w:val="00A333FD"/>
    <w:rsid w:val="00A33B68"/>
    <w:rsid w:val="00A400CA"/>
    <w:rsid w:val="00A40638"/>
    <w:rsid w:val="00A43170"/>
    <w:rsid w:val="00A4334C"/>
    <w:rsid w:val="00A47F3A"/>
    <w:rsid w:val="00A61A78"/>
    <w:rsid w:val="00A7011B"/>
    <w:rsid w:val="00A70803"/>
    <w:rsid w:val="00A7181C"/>
    <w:rsid w:val="00A762BD"/>
    <w:rsid w:val="00A77EB5"/>
    <w:rsid w:val="00A8179B"/>
    <w:rsid w:val="00A82D0E"/>
    <w:rsid w:val="00A82DFA"/>
    <w:rsid w:val="00A96B80"/>
    <w:rsid w:val="00AA06A9"/>
    <w:rsid w:val="00AA10DA"/>
    <w:rsid w:val="00AA3721"/>
    <w:rsid w:val="00AA5A5C"/>
    <w:rsid w:val="00AB0455"/>
    <w:rsid w:val="00AB1654"/>
    <w:rsid w:val="00AB2759"/>
    <w:rsid w:val="00AB3B5C"/>
    <w:rsid w:val="00AB4198"/>
    <w:rsid w:val="00AB4FFD"/>
    <w:rsid w:val="00AB54E8"/>
    <w:rsid w:val="00AB691A"/>
    <w:rsid w:val="00AB6DB0"/>
    <w:rsid w:val="00AC078D"/>
    <w:rsid w:val="00AC226E"/>
    <w:rsid w:val="00AC3FF1"/>
    <w:rsid w:val="00AC48E3"/>
    <w:rsid w:val="00AD2367"/>
    <w:rsid w:val="00AD3A2E"/>
    <w:rsid w:val="00AD7009"/>
    <w:rsid w:val="00AD7EAB"/>
    <w:rsid w:val="00AE5E2A"/>
    <w:rsid w:val="00AF0AC2"/>
    <w:rsid w:val="00AF201C"/>
    <w:rsid w:val="00B0214C"/>
    <w:rsid w:val="00B02BE3"/>
    <w:rsid w:val="00B038D8"/>
    <w:rsid w:val="00B0439D"/>
    <w:rsid w:val="00B05801"/>
    <w:rsid w:val="00B0599F"/>
    <w:rsid w:val="00B05ADB"/>
    <w:rsid w:val="00B05FEA"/>
    <w:rsid w:val="00B2144B"/>
    <w:rsid w:val="00B246B7"/>
    <w:rsid w:val="00B265B0"/>
    <w:rsid w:val="00B30192"/>
    <w:rsid w:val="00B302EC"/>
    <w:rsid w:val="00B3037F"/>
    <w:rsid w:val="00B348F6"/>
    <w:rsid w:val="00B42476"/>
    <w:rsid w:val="00B557B0"/>
    <w:rsid w:val="00B57A78"/>
    <w:rsid w:val="00B61A89"/>
    <w:rsid w:val="00B63A43"/>
    <w:rsid w:val="00B75EB3"/>
    <w:rsid w:val="00B76F7D"/>
    <w:rsid w:val="00B814E4"/>
    <w:rsid w:val="00B8233E"/>
    <w:rsid w:val="00B826A8"/>
    <w:rsid w:val="00B904B3"/>
    <w:rsid w:val="00B9137B"/>
    <w:rsid w:val="00B91FBC"/>
    <w:rsid w:val="00BA011C"/>
    <w:rsid w:val="00BA4E15"/>
    <w:rsid w:val="00BA6A81"/>
    <w:rsid w:val="00BB4142"/>
    <w:rsid w:val="00BB693B"/>
    <w:rsid w:val="00BB7589"/>
    <w:rsid w:val="00BC06BF"/>
    <w:rsid w:val="00BC650C"/>
    <w:rsid w:val="00BC65E9"/>
    <w:rsid w:val="00BC6983"/>
    <w:rsid w:val="00BC6D34"/>
    <w:rsid w:val="00BC6FD8"/>
    <w:rsid w:val="00BC70F6"/>
    <w:rsid w:val="00BC72E1"/>
    <w:rsid w:val="00BD13F6"/>
    <w:rsid w:val="00BD3147"/>
    <w:rsid w:val="00BE0285"/>
    <w:rsid w:val="00BE22D2"/>
    <w:rsid w:val="00BE33B6"/>
    <w:rsid w:val="00BE75AB"/>
    <w:rsid w:val="00BF022D"/>
    <w:rsid w:val="00BF0F91"/>
    <w:rsid w:val="00BF12BB"/>
    <w:rsid w:val="00BF2571"/>
    <w:rsid w:val="00BF2C1B"/>
    <w:rsid w:val="00BF5A56"/>
    <w:rsid w:val="00C01395"/>
    <w:rsid w:val="00C0315F"/>
    <w:rsid w:val="00C04E29"/>
    <w:rsid w:val="00C0503C"/>
    <w:rsid w:val="00C13371"/>
    <w:rsid w:val="00C14F7E"/>
    <w:rsid w:val="00C14F94"/>
    <w:rsid w:val="00C204A8"/>
    <w:rsid w:val="00C2391E"/>
    <w:rsid w:val="00C23F47"/>
    <w:rsid w:val="00C257F2"/>
    <w:rsid w:val="00C26BCD"/>
    <w:rsid w:val="00C26D50"/>
    <w:rsid w:val="00C30089"/>
    <w:rsid w:val="00C31196"/>
    <w:rsid w:val="00C3426B"/>
    <w:rsid w:val="00C343D7"/>
    <w:rsid w:val="00C3518A"/>
    <w:rsid w:val="00C3586F"/>
    <w:rsid w:val="00C429DC"/>
    <w:rsid w:val="00C57811"/>
    <w:rsid w:val="00C57B15"/>
    <w:rsid w:val="00C6044E"/>
    <w:rsid w:val="00C63762"/>
    <w:rsid w:val="00C63C20"/>
    <w:rsid w:val="00C65BEB"/>
    <w:rsid w:val="00C6655F"/>
    <w:rsid w:val="00C70848"/>
    <w:rsid w:val="00C70A55"/>
    <w:rsid w:val="00C7627F"/>
    <w:rsid w:val="00C84F3B"/>
    <w:rsid w:val="00C874ED"/>
    <w:rsid w:val="00C91988"/>
    <w:rsid w:val="00C92B6D"/>
    <w:rsid w:val="00C96204"/>
    <w:rsid w:val="00C97133"/>
    <w:rsid w:val="00CA1373"/>
    <w:rsid w:val="00CA5A84"/>
    <w:rsid w:val="00CA61FB"/>
    <w:rsid w:val="00CA794C"/>
    <w:rsid w:val="00CC3740"/>
    <w:rsid w:val="00CC3A7F"/>
    <w:rsid w:val="00CC4D4F"/>
    <w:rsid w:val="00CC6428"/>
    <w:rsid w:val="00CD571E"/>
    <w:rsid w:val="00CD5B74"/>
    <w:rsid w:val="00CD64E8"/>
    <w:rsid w:val="00CD7D63"/>
    <w:rsid w:val="00CE0C64"/>
    <w:rsid w:val="00CE0DBB"/>
    <w:rsid w:val="00CE28C0"/>
    <w:rsid w:val="00CF4482"/>
    <w:rsid w:val="00CF5468"/>
    <w:rsid w:val="00CF642A"/>
    <w:rsid w:val="00D000F1"/>
    <w:rsid w:val="00D03029"/>
    <w:rsid w:val="00D039ED"/>
    <w:rsid w:val="00D03F2B"/>
    <w:rsid w:val="00D10234"/>
    <w:rsid w:val="00D10C5A"/>
    <w:rsid w:val="00D116A1"/>
    <w:rsid w:val="00D11FAE"/>
    <w:rsid w:val="00D12549"/>
    <w:rsid w:val="00D152ED"/>
    <w:rsid w:val="00D1548E"/>
    <w:rsid w:val="00D26E28"/>
    <w:rsid w:val="00D30AB6"/>
    <w:rsid w:val="00D32A56"/>
    <w:rsid w:val="00D3524F"/>
    <w:rsid w:val="00D452DB"/>
    <w:rsid w:val="00D457F0"/>
    <w:rsid w:val="00D45AD2"/>
    <w:rsid w:val="00D4711D"/>
    <w:rsid w:val="00D540AC"/>
    <w:rsid w:val="00D54557"/>
    <w:rsid w:val="00D569D0"/>
    <w:rsid w:val="00D60218"/>
    <w:rsid w:val="00D63118"/>
    <w:rsid w:val="00D6350E"/>
    <w:rsid w:val="00D64765"/>
    <w:rsid w:val="00D64D1E"/>
    <w:rsid w:val="00D64F3F"/>
    <w:rsid w:val="00D67EE5"/>
    <w:rsid w:val="00D70A69"/>
    <w:rsid w:val="00D7144F"/>
    <w:rsid w:val="00D7149E"/>
    <w:rsid w:val="00D724B8"/>
    <w:rsid w:val="00D72AEF"/>
    <w:rsid w:val="00D72C0A"/>
    <w:rsid w:val="00D72CC5"/>
    <w:rsid w:val="00D753F6"/>
    <w:rsid w:val="00D75945"/>
    <w:rsid w:val="00D75F47"/>
    <w:rsid w:val="00D76146"/>
    <w:rsid w:val="00D82086"/>
    <w:rsid w:val="00D82C2B"/>
    <w:rsid w:val="00D83C46"/>
    <w:rsid w:val="00D85E16"/>
    <w:rsid w:val="00D87DD0"/>
    <w:rsid w:val="00D91075"/>
    <w:rsid w:val="00D919AE"/>
    <w:rsid w:val="00D93082"/>
    <w:rsid w:val="00D93279"/>
    <w:rsid w:val="00D93D92"/>
    <w:rsid w:val="00D975DB"/>
    <w:rsid w:val="00D97D95"/>
    <w:rsid w:val="00DA30D7"/>
    <w:rsid w:val="00DA32E1"/>
    <w:rsid w:val="00DA3529"/>
    <w:rsid w:val="00DA6BCF"/>
    <w:rsid w:val="00DB185E"/>
    <w:rsid w:val="00DB2A00"/>
    <w:rsid w:val="00DB70A9"/>
    <w:rsid w:val="00DC29A9"/>
    <w:rsid w:val="00DC4EAD"/>
    <w:rsid w:val="00DC67CD"/>
    <w:rsid w:val="00DD5032"/>
    <w:rsid w:val="00DD6FCA"/>
    <w:rsid w:val="00DE1376"/>
    <w:rsid w:val="00DE18F0"/>
    <w:rsid w:val="00DE1BF0"/>
    <w:rsid w:val="00DE5540"/>
    <w:rsid w:val="00DF2889"/>
    <w:rsid w:val="00DF310A"/>
    <w:rsid w:val="00DF3499"/>
    <w:rsid w:val="00DF40F3"/>
    <w:rsid w:val="00E03CF9"/>
    <w:rsid w:val="00E04839"/>
    <w:rsid w:val="00E06107"/>
    <w:rsid w:val="00E0693A"/>
    <w:rsid w:val="00E1375D"/>
    <w:rsid w:val="00E13A11"/>
    <w:rsid w:val="00E14E60"/>
    <w:rsid w:val="00E1534E"/>
    <w:rsid w:val="00E21FC0"/>
    <w:rsid w:val="00E22210"/>
    <w:rsid w:val="00E25E3F"/>
    <w:rsid w:val="00E30AC6"/>
    <w:rsid w:val="00E41E6D"/>
    <w:rsid w:val="00E447A7"/>
    <w:rsid w:val="00E507CD"/>
    <w:rsid w:val="00E51268"/>
    <w:rsid w:val="00E54498"/>
    <w:rsid w:val="00E54D59"/>
    <w:rsid w:val="00E61357"/>
    <w:rsid w:val="00E6234E"/>
    <w:rsid w:val="00E62A5C"/>
    <w:rsid w:val="00E70432"/>
    <w:rsid w:val="00E72406"/>
    <w:rsid w:val="00E737D4"/>
    <w:rsid w:val="00E75883"/>
    <w:rsid w:val="00E77AEF"/>
    <w:rsid w:val="00E86332"/>
    <w:rsid w:val="00E918D9"/>
    <w:rsid w:val="00E952D3"/>
    <w:rsid w:val="00E96149"/>
    <w:rsid w:val="00EA08B4"/>
    <w:rsid w:val="00EA15B0"/>
    <w:rsid w:val="00EA2B37"/>
    <w:rsid w:val="00EA2E7C"/>
    <w:rsid w:val="00EA343A"/>
    <w:rsid w:val="00EA5530"/>
    <w:rsid w:val="00EB2822"/>
    <w:rsid w:val="00EB2B2A"/>
    <w:rsid w:val="00EB2F28"/>
    <w:rsid w:val="00EB42E2"/>
    <w:rsid w:val="00EC179B"/>
    <w:rsid w:val="00EC299D"/>
    <w:rsid w:val="00EC6871"/>
    <w:rsid w:val="00EC71CC"/>
    <w:rsid w:val="00ED016A"/>
    <w:rsid w:val="00ED1E96"/>
    <w:rsid w:val="00ED1F7F"/>
    <w:rsid w:val="00ED3C2C"/>
    <w:rsid w:val="00ED4110"/>
    <w:rsid w:val="00ED52D1"/>
    <w:rsid w:val="00ED5552"/>
    <w:rsid w:val="00EE12D9"/>
    <w:rsid w:val="00EE15BF"/>
    <w:rsid w:val="00EE2C4E"/>
    <w:rsid w:val="00EE30FB"/>
    <w:rsid w:val="00EE3440"/>
    <w:rsid w:val="00EE5235"/>
    <w:rsid w:val="00EE67E0"/>
    <w:rsid w:val="00EE6EAF"/>
    <w:rsid w:val="00EF4069"/>
    <w:rsid w:val="00EF5452"/>
    <w:rsid w:val="00EF62C9"/>
    <w:rsid w:val="00EF6D92"/>
    <w:rsid w:val="00F0185D"/>
    <w:rsid w:val="00F02158"/>
    <w:rsid w:val="00F03554"/>
    <w:rsid w:val="00F03562"/>
    <w:rsid w:val="00F0693D"/>
    <w:rsid w:val="00F11C9B"/>
    <w:rsid w:val="00F1308A"/>
    <w:rsid w:val="00F130BB"/>
    <w:rsid w:val="00F22D5E"/>
    <w:rsid w:val="00F23BCC"/>
    <w:rsid w:val="00F24951"/>
    <w:rsid w:val="00F24AC0"/>
    <w:rsid w:val="00F30BAE"/>
    <w:rsid w:val="00F31714"/>
    <w:rsid w:val="00F330A2"/>
    <w:rsid w:val="00F33CF0"/>
    <w:rsid w:val="00F34921"/>
    <w:rsid w:val="00F34D6A"/>
    <w:rsid w:val="00F35FE9"/>
    <w:rsid w:val="00F37610"/>
    <w:rsid w:val="00F3786D"/>
    <w:rsid w:val="00F37C43"/>
    <w:rsid w:val="00F42FA2"/>
    <w:rsid w:val="00F433C9"/>
    <w:rsid w:val="00F442B1"/>
    <w:rsid w:val="00F52FF0"/>
    <w:rsid w:val="00F54DCC"/>
    <w:rsid w:val="00F5614D"/>
    <w:rsid w:val="00F5701F"/>
    <w:rsid w:val="00F57CFB"/>
    <w:rsid w:val="00F65BC7"/>
    <w:rsid w:val="00F71001"/>
    <w:rsid w:val="00F7186E"/>
    <w:rsid w:val="00F736BA"/>
    <w:rsid w:val="00F7469E"/>
    <w:rsid w:val="00F7782F"/>
    <w:rsid w:val="00F82139"/>
    <w:rsid w:val="00F82F4C"/>
    <w:rsid w:val="00F87F1A"/>
    <w:rsid w:val="00F90668"/>
    <w:rsid w:val="00F94611"/>
    <w:rsid w:val="00F970ED"/>
    <w:rsid w:val="00FA099C"/>
    <w:rsid w:val="00FA2D0D"/>
    <w:rsid w:val="00FA625F"/>
    <w:rsid w:val="00FA6328"/>
    <w:rsid w:val="00FA6EED"/>
    <w:rsid w:val="00FB1207"/>
    <w:rsid w:val="00FB1DC0"/>
    <w:rsid w:val="00FC13FE"/>
    <w:rsid w:val="00FC220D"/>
    <w:rsid w:val="00FC3DED"/>
    <w:rsid w:val="00FC676B"/>
    <w:rsid w:val="00FC7BB4"/>
    <w:rsid w:val="00FD2CE0"/>
    <w:rsid w:val="00FD3627"/>
    <w:rsid w:val="00FD6F77"/>
    <w:rsid w:val="00FD74A5"/>
    <w:rsid w:val="00FE0A11"/>
    <w:rsid w:val="00FE2C6B"/>
    <w:rsid w:val="00FE4967"/>
    <w:rsid w:val="00FE5445"/>
    <w:rsid w:val="00FE5736"/>
    <w:rsid w:val="00FE6C6D"/>
    <w:rsid w:val="00FF1A52"/>
    <w:rsid w:val="00FF25CA"/>
    <w:rsid w:val="00FF5651"/>
    <w:rsid w:val="00FF694C"/>
    <w:rsid w:val="00FF739B"/>
    <w:rsid w:val="01460636"/>
    <w:rsid w:val="014DF667"/>
    <w:rsid w:val="01583478"/>
    <w:rsid w:val="0169AA41"/>
    <w:rsid w:val="0182FE0F"/>
    <w:rsid w:val="01A0F9DD"/>
    <w:rsid w:val="01D8CD5F"/>
    <w:rsid w:val="01F52A46"/>
    <w:rsid w:val="020F010A"/>
    <w:rsid w:val="0257CD0D"/>
    <w:rsid w:val="02B81452"/>
    <w:rsid w:val="02E0FB96"/>
    <w:rsid w:val="032BD31E"/>
    <w:rsid w:val="033670AC"/>
    <w:rsid w:val="03595942"/>
    <w:rsid w:val="0359A366"/>
    <w:rsid w:val="037D7D9A"/>
    <w:rsid w:val="03AB6737"/>
    <w:rsid w:val="03B97673"/>
    <w:rsid w:val="03CAF621"/>
    <w:rsid w:val="03CDE2D2"/>
    <w:rsid w:val="03CFCF92"/>
    <w:rsid w:val="03D2B2C1"/>
    <w:rsid w:val="03DA47B4"/>
    <w:rsid w:val="03E7882B"/>
    <w:rsid w:val="040FC995"/>
    <w:rsid w:val="042507DA"/>
    <w:rsid w:val="0454AA59"/>
    <w:rsid w:val="045F8C12"/>
    <w:rsid w:val="04A7FFD6"/>
    <w:rsid w:val="0504BFE2"/>
    <w:rsid w:val="050C5C7B"/>
    <w:rsid w:val="05422AE8"/>
    <w:rsid w:val="055D09A4"/>
    <w:rsid w:val="055DF0EF"/>
    <w:rsid w:val="05AAF49A"/>
    <w:rsid w:val="06158F72"/>
    <w:rsid w:val="062C6351"/>
    <w:rsid w:val="063E6534"/>
    <w:rsid w:val="0699B0E0"/>
    <w:rsid w:val="06A8A61D"/>
    <w:rsid w:val="06CCCE93"/>
    <w:rsid w:val="06D2BA1D"/>
    <w:rsid w:val="06D3233D"/>
    <w:rsid w:val="06E68585"/>
    <w:rsid w:val="06F1F704"/>
    <w:rsid w:val="07053081"/>
    <w:rsid w:val="07326DD4"/>
    <w:rsid w:val="074A3B6F"/>
    <w:rsid w:val="07594A81"/>
    <w:rsid w:val="076A3D40"/>
    <w:rsid w:val="076A564D"/>
    <w:rsid w:val="0779017F"/>
    <w:rsid w:val="077CC04E"/>
    <w:rsid w:val="07BC298E"/>
    <w:rsid w:val="07BD7CA9"/>
    <w:rsid w:val="07C6172B"/>
    <w:rsid w:val="07C90136"/>
    <w:rsid w:val="07DCD94B"/>
    <w:rsid w:val="07F99F8F"/>
    <w:rsid w:val="0821AC20"/>
    <w:rsid w:val="082FA3A6"/>
    <w:rsid w:val="08323B2A"/>
    <w:rsid w:val="08445A5E"/>
    <w:rsid w:val="0862228E"/>
    <w:rsid w:val="0873DC1C"/>
    <w:rsid w:val="0895B433"/>
    <w:rsid w:val="08995909"/>
    <w:rsid w:val="08D006A8"/>
    <w:rsid w:val="08DF7320"/>
    <w:rsid w:val="09185BE5"/>
    <w:rsid w:val="09459B5B"/>
    <w:rsid w:val="09556AB8"/>
    <w:rsid w:val="09601E2F"/>
    <w:rsid w:val="0970111D"/>
    <w:rsid w:val="09E8349E"/>
    <w:rsid w:val="09F46C09"/>
    <w:rsid w:val="09F48DF9"/>
    <w:rsid w:val="0A073892"/>
    <w:rsid w:val="0A1BC1AF"/>
    <w:rsid w:val="0A299FF2"/>
    <w:rsid w:val="0A2F0B73"/>
    <w:rsid w:val="0A75F9DA"/>
    <w:rsid w:val="0A780843"/>
    <w:rsid w:val="0A7C311A"/>
    <w:rsid w:val="0A949F55"/>
    <w:rsid w:val="0A9D1B60"/>
    <w:rsid w:val="0AAA574B"/>
    <w:rsid w:val="0AD0AE1B"/>
    <w:rsid w:val="0B1663A3"/>
    <w:rsid w:val="0B23ACB1"/>
    <w:rsid w:val="0B28F694"/>
    <w:rsid w:val="0B3E94A9"/>
    <w:rsid w:val="0B68DC3F"/>
    <w:rsid w:val="0B777030"/>
    <w:rsid w:val="0B8F3D2E"/>
    <w:rsid w:val="0B920E5A"/>
    <w:rsid w:val="0BA318DE"/>
    <w:rsid w:val="0BC072EF"/>
    <w:rsid w:val="0BF35E1B"/>
    <w:rsid w:val="0BF44223"/>
    <w:rsid w:val="0BF95E49"/>
    <w:rsid w:val="0BFD1205"/>
    <w:rsid w:val="0C2706C7"/>
    <w:rsid w:val="0C298861"/>
    <w:rsid w:val="0C2DBF32"/>
    <w:rsid w:val="0C50A125"/>
    <w:rsid w:val="0C7CD4BB"/>
    <w:rsid w:val="0C8B468B"/>
    <w:rsid w:val="0C936689"/>
    <w:rsid w:val="0C97858C"/>
    <w:rsid w:val="0CB0115F"/>
    <w:rsid w:val="0CD2C97A"/>
    <w:rsid w:val="0D2FA6CF"/>
    <w:rsid w:val="0D561D8E"/>
    <w:rsid w:val="0D7EB629"/>
    <w:rsid w:val="0DAC3B97"/>
    <w:rsid w:val="0DAF378E"/>
    <w:rsid w:val="0DC2F609"/>
    <w:rsid w:val="0DD14294"/>
    <w:rsid w:val="0DD4E862"/>
    <w:rsid w:val="0E018604"/>
    <w:rsid w:val="0E10A381"/>
    <w:rsid w:val="0E15A330"/>
    <w:rsid w:val="0E208550"/>
    <w:rsid w:val="0E409558"/>
    <w:rsid w:val="0E49361F"/>
    <w:rsid w:val="0E758409"/>
    <w:rsid w:val="0E97C944"/>
    <w:rsid w:val="0F043EDD"/>
    <w:rsid w:val="0F38E646"/>
    <w:rsid w:val="0FB19D74"/>
    <w:rsid w:val="0FF63CE7"/>
    <w:rsid w:val="0FFBED11"/>
    <w:rsid w:val="10071799"/>
    <w:rsid w:val="100E8236"/>
    <w:rsid w:val="10116C51"/>
    <w:rsid w:val="10226E52"/>
    <w:rsid w:val="102441CA"/>
    <w:rsid w:val="1069B13F"/>
    <w:rsid w:val="1088844E"/>
    <w:rsid w:val="10E47327"/>
    <w:rsid w:val="10F9AED3"/>
    <w:rsid w:val="1140B0AC"/>
    <w:rsid w:val="1144F1DA"/>
    <w:rsid w:val="115F6FEE"/>
    <w:rsid w:val="11724595"/>
    <w:rsid w:val="119CB7A2"/>
    <w:rsid w:val="11CB2A0F"/>
    <w:rsid w:val="12310792"/>
    <w:rsid w:val="124B740F"/>
    <w:rsid w:val="125FF170"/>
    <w:rsid w:val="1269F941"/>
    <w:rsid w:val="126C72CC"/>
    <w:rsid w:val="1293E11A"/>
    <w:rsid w:val="12B0D084"/>
    <w:rsid w:val="12CAAD8C"/>
    <w:rsid w:val="12CDA2BF"/>
    <w:rsid w:val="12E79D00"/>
    <w:rsid w:val="130BB1D8"/>
    <w:rsid w:val="1335392A"/>
    <w:rsid w:val="134E1296"/>
    <w:rsid w:val="13672EC7"/>
    <w:rsid w:val="13698422"/>
    <w:rsid w:val="13B2F669"/>
    <w:rsid w:val="1401224E"/>
    <w:rsid w:val="142123C9"/>
    <w:rsid w:val="143D55CF"/>
    <w:rsid w:val="1478F7F7"/>
    <w:rsid w:val="14823D22"/>
    <w:rsid w:val="1487A4C1"/>
    <w:rsid w:val="149E49B2"/>
    <w:rsid w:val="14D6C091"/>
    <w:rsid w:val="150A4E1A"/>
    <w:rsid w:val="15111862"/>
    <w:rsid w:val="154B1162"/>
    <w:rsid w:val="154E5215"/>
    <w:rsid w:val="1582F613"/>
    <w:rsid w:val="158A3261"/>
    <w:rsid w:val="159EB6B9"/>
    <w:rsid w:val="15A7ABF3"/>
    <w:rsid w:val="15AE2FB5"/>
    <w:rsid w:val="160EE4AD"/>
    <w:rsid w:val="16445117"/>
    <w:rsid w:val="168CECCF"/>
    <w:rsid w:val="16E24747"/>
    <w:rsid w:val="16E354DF"/>
    <w:rsid w:val="16FB4539"/>
    <w:rsid w:val="171DDB57"/>
    <w:rsid w:val="17342C7B"/>
    <w:rsid w:val="1736C04C"/>
    <w:rsid w:val="174421E0"/>
    <w:rsid w:val="176F2724"/>
    <w:rsid w:val="1770557F"/>
    <w:rsid w:val="17761E4E"/>
    <w:rsid w:val="178120F4"/>
    <w:rsid w:val="178152DA"/>
    <w:rsid w:val="1787D00D"/>
    <w:rsid w:val="178F2660"/>
    <w:rsid w:val="17929D6A"/>
    <w:rsid w:val="17B7D759"/>
    <w:rsid w:val="17C6F2E6"/>
    <w:rsid w:val="17DA77BF"/>
    <w:rsid w:val="17FCFB2D"/>
    <w:rsid w:val="1803E018"/>
    <w:rsid w:val="1816D1ED"/>
    <w:rsid w:val="18316F1B"/>
    <w:rsid w:val="1839678A"/>
    <w:rsid w:val="18564EA0"/>
    <w:rsid w:val="1858F380"/>
    <w:rsid w:val="186D512F"/>
    <w:rsid w:val="188556BC"/>
    <w:rsid w:val="18902EF5"/>
    <w:rsid w:val="18C3B0EA"/>
    <w:rsid w:val="18DAE8A4"/>
    <w:rsid w:val="18EE1B63"/>
    <w:rsid w:val="18F29E6E"/>
    <w:rsid w:val="18FF0E8F"/>
    <w:rsid w:val="190AC9F1"/>
    <w:rsid w:val="1917737A"/>
    <w:rsid w:val="1921B6B2"/>
    <w:rsid w:val="19676928"/>
    <w:rsid w:val="19C39010"/>
    <w:rsid w:val="19D4358C"/>
    <w:rsid w:val="1A152035"/>
    <w:rsid w:val="1A25812C"/>
    <w:rsid w:val="1A37A113"/>
    <w:rsid w:val="1A46EE4B"/>
    <w:rsid w:val="1A7FB661"/>
    <w:rsid w:val="1A805E61"/>
    <w:rsid w:val="1AA07EB8"/>
    <w:rsid w:val="1AD3B07E"/>
    <w:rsid w:val="1AFE1A05"/>
    <w:rsid w:val="1B20438E"/>
    <w:rsid w:val="1B474855"/>
    <w:rsid w:val="1B4CB2C8"/>
    <w:rsid w:val="1BA195D0"/>
    <w:rsid w:val="1BC40D83"/>
    <w:rsid w:val="1BC729A5"/>
    <w:rsid w:val="1BF57F2F"/>
    <w:rsid w:val="1BFFAEE6"/>
    <w:rsid w:val="1C440442"/>
    <w:rsid w:val="1C5E0B70"/>
    <w:rsid w:val="1C63B361"/>
    <w:rsid w:val="1C7B3F68"/>
    <w:rsid w:val="1C9F05D5"/>
    <w:rsid w:val="1CA1D537"/>
    <w:rsid w:val="1CDBFBCA"/>
    <w:rsid w:val="1CDCCF7A"/>
    <w:rsid w:val="1CEDDBC5"/>
    <w:rsid w:val="1CF440C5"/>
    <w:rsid w:val="1D04BF83"/>
    <w:rsid w:val="1D0F9A28"/>
    <w:rsid w:val="1D245505"/>
    <w:rsid w:val="1D61E549"/>
    <w:rsid w:val="1D6631F5"/>
    <w:rsid w:val="1D9D371D"/>
    <w:rsid w:val="1DC0B50D"/>
    <w:rsid w:val="1DDDF6F2"/>
    <w:rsid w:val="1E108F38"/>
    <w:rsid w:val="1E4764C9"/>
    <w:rsid w:val="1E5CAD41"/>
    <w:rsid w:val="1E74B418"/>
    <w:rsid w:val="1EEE35E0"/>
    <w:rsid w:val="1EFB4205"/>
    <w:rsid w:val="1F05CCB5"/>
    <w:rsid w:val="1F20766A"/>
    <w:rsid w:val="1F3A852D"/>
    <w:rsid w:val="1F552C2F"/>
    <w:rsid w:val="1F573A32"/>
    <w:rsid w:val="1F675E1F"/>
    <w:rsid w:val="1FB6CEBA"/>
    <w:rsid w:val="1FB9BCDF"/>
    <w:rsid w:val="1FD2C765"/>
    <w:rsid w:val="1FD62B6E"/>
    <w:rsid w:val="1FFB1FF5"/>
    <w:rsid w:val="20261B72"/>
    <w:rsid w:val="20678FE5"/>
    <w:rsid w:val="206FB379"/>
    <w:rsid w:val="208EE64D"/>
    <w:rsid w:val="20C2E06E"/>
    <w:rsid w:val="210319DD"/>
    <w:rsid w:val="211F2310"/>
    <w:rsid w:val="2164FD6A"/>
    <w:rsid w:val="216BFB05"/>
    <w:rsid w:val="216D1AFB"/>
    <w:rsid w:val="21898A97"/>
    <w:rsid w:val="21A8EF56"/>
    <w:rsid w:val="21B6C718"/>
    <w:rsid w:val="21DFE0B9"/>
    <w:rsid w:val="21F619D4"/>
    <w:rsid w:val="21FA0080"/>
    <w:rsid w:val="220D6A49"/>
    <w:rsid w:val="224D5951"/>
    <w:rsid w:val="226FF354"/>
    <w:rsid w:val="2275B331"/>
    <w:rsid w:val="2279E4B5"/>
    <w:rsid w:val="228268DD"/>
    <w:rsid w:val="22A936AE"/>
    <w:rsid w:val="22BFDE7A"/>
    <w:rsid w:val="22C11A8C"/>
    <w:rsid w:val="22F148D9"/>
    <w:rsid w:val="2302BF27"/>
    <w:rsid w:val="230D6BD3"/>
    <w:rsid w:val="23101B8E"/>
    <w:rsid w:val="2312368E"/>
    <w:rsid w:val="233E2977"/>
    <w:rsid w:val="23640131"/>
    <w:rsid w:val="239BD0DF"/>
    <w:rsid w:val="23B5B2C2"/>
    <w:rsid w:val="23DDD796"/>
    <w:rsid w:val="2406FAC6"/>
    <w:rsid w:val="242C9666"/>
    <w:rsid w:val="2435FC5C"/>
    <w:rsid w:val="245C6E85"/>
    <w:rsid w:val="247DE765"/>
    <w:rsid w:val="249FC4FF"/>
    <w:rsid w:val="24B13561"/>
    <w:rsid w:val="24B49419"/>
    <w:rsid w:val="24E67A8D"/>
    <w:rsid w:val="24FB7B4F"/>
    <w:rsid w:val="24FF3238"/>
    <w:rsid w:val="25039500"/>
    <w:rsid w:val="2512AE7D"/>
    <w:rsid w:val="25142499"/>
    <w:rsid w:val="2520F1B1"/>
    <w:rsid w:val="255C4291"/>
    <w:rsid w:val="25710623"/>
    <w:rsid w:val="258FE9BB"/>
    <w:rsid w:val="25A11C92"/>
    <w:rsid w:val="25DA248D"/>
    <w:rsid w:val="25F83373"/>
    <w:rsid w:val="26257BAD"/>
    <w:rsid w:val="26600123"/>
    <w:rsid w:val="2679DB70"/>
    <w:rsid w:val="267B1A7E"/>
    <w:rsid w:val="268687A1"/>
    <w:rsid w:val="26A38803"/>
    <w:rsid w:val="26AADDB5"/>
    <w:rsid w:val="26AAF1F7"/>
    <w:rsid w:val="2754C937"/>
    <w:rsid w:val="275EF57B"/>
    <w:rsid w:val="2772CB9B"/>
    <w:rsid w:val="2783364A"/>
    <w:rsid w:val="278A2F92"/>
    <w:rsid w:val="27C0AC5F"/>
    <w:rsid w:val="27C81FED"/>
    <w:rsid w:val="27E27CF2"/>
    <w:rsid w:val="27EE40EF"/>
    <w:rsid w:val="280659C8"/>
    <w:rsid w:val="280D04E4"/>
    <w:rsid w:val="2841C78F"/>
    <w:rsid w:val="285089B1"/>
    <w:rsid w:val="28B5BD19"/>
    <w:rsid w:val="29189EB8"/>
    <w:rsid w:val="292B28EE"/>
    <w:rsid w:val="2987C842"/>
    <w:rsid w:val="29A5F659"/>
    <w:rsid w:val="29EEA7EB"/>
    <w:rsid w:val="29F6E9A1"/>
    <w:rsid w:val="2A11AF7B"/>
    <w:rsid w:val="2A2A74A4"/>
    <w:rsid w:val="2A5C9E3A"/>
    <w:rsid w:val="2A852D42"/>
    <w:rsid w:val="2A8B2875"/>
    <w:rsid w:val="2A8BB46F"/>
    <w:rsid w:val="2A91EACC"/>
    <w:rsid w:val="2AABF85C"/>
    <w:rsid w:val="2AAD8ECF"/>
    <w:rsid w:val="2AAE6C2D"/>
    <w:rsid w:val="2AD19B1D"/>
    <w:rsid w:val="2AE9AA20"/>
    <w:rsid w:val="2AECE8C6"/>
    <w:rsid w:val="2AF0D219"/>
    <w:rsid w:val="2AFC28BE"/>
    <w:rsid w:val="2B025AF9"/>
    <w:rsid w:val="2B0B5D23"/>
    <w:rsid w:val="2B0FEB54"/>
    <w:rsid w:val="2B198C50"/>
    <w:rsid w:val="2B40B79B"/>
    <w:rsid w:val="2B56E99D"/>
    <w:rsid w:val="2B82663E"/>
    <w:rsid w:val="2B976C65"/>
    <w:rsid w:val="2BE26DA8"/>
    <w:rsid w:val="2BE48907"/>
    <w:rsid w:val="2BFB3044"/>
    <w:rsid w:val="2C1723BB"/>
    <w:rsid w:val="2C1889C1"/>
    <w:rsid w:val="2C5B945B"/>
    <w:rsid w:val="2C6FB739"/>
    <w:rsid w:val="2C842A5C"/>
    <w:rsid w:val="2CE6D5D2"/>
    <w:rsid w:val="2CF1403D"/>
    <w:rsid w:val="2CF84E3C"/>
    <w:rsid w:val="2D023BA6"/>
    <w:rsid w:val="2D360346"/>
    <w:rsid w:val="2D371BC8"/>
    <w:rsid w:val="2D4DDD2C"/>
    <w:rsid w:val="2D5E15B2"/>
    <w:rsid w:val="2D628A85"/>
    <w:rsid w:val="2D978A85"/>
    <w:rsid w:val="2D991862"/>
    <w:rsid w:val="2DBB4FC8"/>
    <w:rsid w:val="2DC1A6AF"/>
    <w:rsid w:val="2DC4B147"/>
    <w:rsid w:val="2DD1CE69"/>
    <w:rsid w:val="2DF1B415"/>
    <w:rsid w:val="2DFF85E3"/>
    <w:rsid w:val="2E0AAA0F"/>
    <w:rsid w:val="2E0CA3C3"/>
    <w:rsid w:val="2E23BBA9"/>
    <w:rsid w:val="2E26F448"/>
    <w:rsid w:val="2E4132A6"/>
    <w:rsid w:val="2E4F3854"/>
    <w:rsid w:val="2E551A5A"/>
    <w:rsid w:val="2E6B9A17"/>
    <w:rsid w:val="2EAC77E4"/>
    <w:rsid w:val="2ECAD765"/>
    <w:rsid w:val="2EF3586D"/>
    <w:rsid w:val="2EFFB9D7"/>
    <w:rsid w:val="2F0422B6"/>
    <w:rsid w:val="2F0F8A58"/>
    <w:rsid w:val="2F59EA46"/>
    <w:rsid w:val="2F5CDE36"/>
    <w:rsid w:val="2F764F78"/>
    <w:rsid w:val="2F8BAA31"/>
    <w:rsid w:val="2F941D27"/>
    <w:rsid w:val="2FC0D1C9"/>
    <w:rsid w:val="2FD492F1"/>
    <w:rsid w:val="301F4442"/>
    <w:rsid w:val="30255886"/>
    <w:rsid w:val="3038618E"/>
    <w:rsid w:val="3080B5DD"/>
    <w:rsid w:val="30BD9A72"/>
    <w:rsid w:val="30C9CA36"/>
    <w:rsid w:val="30D4E1C7"/>
    <w:rsid w:val="30F1B47A"/>
    <w:rsid w:val="30FD6CDF"/>
    <w:rsid w:val="31370212"/>
    <w:rsid w:val="313DC265"/>
    <w:rsid w:val="3154B8DD"/>
    <w:rsid w:val="316F9F03"/>
    <w:rsid w:val="3194C5BA"/>
    <w:rsid w:val="31B56737"/>
    <w:rsid w:val="31CB4266"/>
    <w:rsid w:val="31F55E0D"/>
    <w:rsid w:val="31FAFC1B"/>
    <w:rsid w:val="31FDA2A7"/>
    <w:rsid w:val="32147C98"/>
    <w:rsid w:val="3271677D"/>
    <w:rsid w:val="3272CA8F"/>
    <w:rsid w:val="3276A2F0"/>
    <w:rsid w:val="32B5C2A5"/>
    <w:rsid w:val="32B94714"/>
    <w:rsid w:val="32EB3298"/>
    <w:rsid w:val="33102F69"/>
    <w:rsid w:val="333063F9"/>
    <w:rsid w:val="3354C82C"/>
    <w:rsid w:val="33FD8714"/>
    <w:rsid w:val="340FF99B"/>
    <w:rsid w:val="341A8A70"/>
    <w:rsid w:val="343270DE"/>
    <w:rsid w:val="344A144E"/>
    <w:rsid w:val="34693AB1"/>
    <w:rsid w:val="346C79BD"/>
    <w:rsid w:val="349DC54A"/>
    <w:rsid w:val="34AE3007"/>
    <w:rsid w:val="34B14E48"/>
    <w:rsid w:val="34C30C98"/>
    <w:rsid w:val="34C7DFEA"/>
    <w:rsid w:val="34D4D7FA"/>
    <w:rsid w:val="34DE51D9"/>
    <w:rsid w:val="34FF29AE"/>
    <w:rsid w:val="350E79F3"/>
    <w:rsid w:val="352D40BB"/>
    <w:rsid w:val="3573BAD2"/>
    <w:rsid w:val="35ADEAEB"/>
    <w:rsid w:val="35EB9504"/>
    <w:rsid w:val="36180471"/>
    <w:rsid w:val="362B5B98"/>
    <w:rsid w:val="364B4979"/>
    <w:rsid w:val="3660152E"/>
    <w:rsid w:val="3708BEB0"/>
    <w:rsid w:val="37101722"/>
    <w:rsid w:val="3766CD39"/>
    <w:rsid w:val="376E0090"/>
    <w:rsid w:val="37A1FE18"/>
    <w:rsid w:val="37C88ADB"/>
    <w:rsid w:val="37C9171E"/>
    <w:rsid w:val="37F95365"/>
    <w:rsid w:val="38171EDF"/>
    <w:rsid w:val="3823F675"/>
    <w:rsid w:val="383DEADF"/>
    <w:rsid w:val="385BCF73"/>
    <w:rsid w:val="3873CC4A"/>
    <w:rsid w:val="3882F18D"/>
    <w:rsid w:val="3884823D"/>
    <w:rsid w:val="388E9357"/>
    <w:rsid w:val="39013DF9"/>
    <w:rsid w:val="39298BFA"/>
    <w:rsid w:val="394F69CB"/>
    <w:rsid w:val="3950F993"/>
    <w:rsid w:val="3974DD02"/>
    <w:rsid w:val="3976CFFE"/>
    <w:rsid w:val="397DF6A5"/>
    <w:rsid w:val="398B139E"/>
    <w:rsid w:val="399D989B"/>
    <w:rsid w:val="39D6E724"/>
    <w:rsid w:val="39DD3F00"/>
    <w:rsid w:val="39F5A23D"/>
    <w:rsid w:val="39FB4E9D"/>
    <w:rsid w:val="39FF0153"/>
    <w:rsid w:val="3A38AC9A"/>
    <w:rsid w:val="3A406302"/>
    <w:rsid w:val="3A446663"/>
    <w:rsid w:val="3A4E99AD"/>
    <w:rsid w:val="3A6E1AEF"/>
    <w:rsid w:val="3AB10605"/>
    <w:rsid w:val="3ABD2678"/>
    <w:rsid w:val="3ABE8A30"/>
    <w:rsid w:val="3AE6A569"/>
    <w:rsid w:val="3AE7FA6F"/>
    <w:rsid w:val="3B0DDC36"/>
    <w:rsid w:val="3B15DCBE"/>
    <w:rsid w:val="3B1A5BFC"/>
    <w:rsid w:val="3B2E3EB4"/>
    <w:rsid w:val="3B40402B"/>
    <w:rsid w:val="3B701D26"/>
    <w:rsid w:val="3B8D45B7"/>
    <w:rsid w:val="3BE3E0CB"/>
    <w:rsid w:val="3BFCD1C8"/>
    <w:rsid w:val="3C221E2F"/>
    <w:rsid w:val="3C2AD43D"/>
    <w:rsid w:val="3C355E91"/>
    <w:rsid w:val="3C474F7E"/>
    <w:rsid w:val="3C5B4CB4"/>
    <w:rsid w:val="3C7B2655"/>
    <w:rsid w:val="3C840933"/>
    <w:rsid w:val="3CB1291D"/>
    <w:rsid w:val="3CB5A9B3"/>
    <w:rsid w:val="3CCDB23D"/>
    <w:rsid w:val="3CE345E3"/>
    <w:rsid w:val="3CF6F423"/>
    <w:rsid w:val="3D00A7AB"/>
    <w:rsid w:val="3D08BE17"/>
    <w:rsid w:val="3D1DEDA8"/>
    <w:rsid w:val="3D4D07D2"/>
    <w:rsid w:val="3D617A34"/>
    <w:rsid w:val="3D9A0942"/>
    <w:rsid w:val="3D9C2A35"/>
    <w:rsid w:val="3D9DFDD3"/>
    <w:rsid w:val="3DF467A2"/>
    <w:rsid w:val="3E1A3DCC"/>
    <w:rsid w:val="3E221816"/>
    <w:rsid w:val="3E69C19B"/>
    <w:rsid w:val="3E6CC959"/>
    <w:rsid w:val="3E785B6B"/>
    <w:rsid w:val="3EA0100A"/>
    <w:rsid w:val="3EBB1437"/>
    <w:rsid w:val="3EBB3F92"/>
    <w:rsid w:val="3EBDD60D"/>
    <w:rsid w:val="3F03C5B9"/>
    <w:rsid w:val="3F77B1BF"/>
    <w:rsid w:val="4003C3F3"/>
    <w:rsid w:val="4032C194"/>
    <w:rsid w:val="404802ED"/>
    <w:rsid w:val="404D1F8E"/>
    <w:rsid w:val="405160FC"/>
    <w:rsid w:val="40744E4E"/>
    <w:rsid w:val="407DBBFC"/>
    <w:rsid w:val="408933A7"/>
    <w:rsid w:val="40A4A36E"/>
    <w:rsid w:val="40A72AEA"/>
    <w:rsid w:val="40AC2FE1"/>
    <w:rsid w:val="40F3A706"/>
    <w:rsid w:val="40F718EF"/>
    <w:rsid w:val="40FAAC6F"/>
    <w:rsid w:val="411266A8"/>
    <w:rsid w:val="412421BE"/>
    <w:rsid w:val="4127E46B"/>
    <w:rsid w:val="412BD2A7"/>
    <w:rsid w:val="4148D46B"/>
    <w:rsid w:val="415B5607"/>
    <w:rsid w:val="415DD958"/>
    <w:rsid w:val="419849F2"/>
    <w:rsid w:val="4198BF6F"/>
    <w:rsid w:val="41B2C3A9"/>
    <w:rsid w:val="41B868BC"/>
    <w:rsid w:val="4241498B"/>
    <w:rsid w:val="42500622"/>
    <w:rsid w:val="425382E9"/>
    <w:rsid w:val="4259F13E"/>
    <w:rsid w:val="425BC69C"/>
    <w:rsid w:val="42A5F62B"/>
    <w:rsid w:val="42A8740D"/>
    <w:rsid w:val="42F461F5"/>
    <w:rsid w:val="433B68FA"/>
    <w:rsid w:val="43518C2F"/>
    <w:rsid w:val="43594E37"/>
    <w:rsid w:val="4366416C"/>
    <w:rsid w:val="437F7C24"/>
    <w:rsid w:val="4398B5B7"/>
    <w:rsid w:val="43E5A553"/>
    <w:rsid w:val="441F1538"/>
    <w:rsid w:val="4450BD63"/>
    <w:rsid w:val="4453EEC8"/>
    <w:rsid w:val="4463442C"/>
    <w:rsid w:val="4468F121"/>
    <w:rsid w:val="4472E1BE"/>
    <w:rsid w:val="448B37BA"/>
    <w:rsid w:val="44AA0CA8"/>
    <w:rsid w:val="44AE1BC4"/>
    <w:rsid w:val="44E019A4"/>
    <w:rsid w:val="44E97067"/>
    <w:rsid w:val="44E99D1A"/>
    <w:rsid w:val="44EE296D"/>
    <w:rsid w:val="44FEB9CA"/>
    <w:rsid w:val="45094D86"/>
    <w:rsid w:val="45163FA5"/>
    <w:rsid w:val="452F1161"/>
    <w:rsid w:val="45437F7E"/>
    <w:rsid w:val="45439FB8"/>
    <w:rsid w:val="4561B0D6"/>
    <w:rsid w:val="4571CF16"/>
    <w:rsid w:val="458EF040"/>
    <w:rsid w:val="459D42C9"/>
    <w:rsid w:val="45A51649"/>
    <w:rsid w:val="45D72762"/>
    <w:rsid w:val="45E97F06"/>
    <w:rsid w:val="45EEF4E7"/>
    <w:rsid w:val="45F5BFD9"/>
    <w:rsid w:val="45FF255D"/>
    <w:rsid w:val="4624BD39"/>
    <w:rsid w:val="46481F6E"/>
    <w:rsid w:val="464AC473"/>
    <w:rsid w:val="4653BCFB"/>
    <w:rsid w:val="465DC6EB"/>
    <w:rsid w:val="4675F9F3"/>
    <w:rsid w:val="46BFE9CC"/>
    <w:rsid w:val="4704FD07"/>
    <w:rsid w:val="471C0706"/>
    <w:rsid w:val="4721B5A8"/>
    <w:rsid w:val="4730C610"/>
    <w:rsid w:val="47455538"/>
    <w:rsid w:val="474A31C3"/>
    <w:rsid w:val="4781BFB6"/>
    <w:rsid w:val="4782097C"/>
    <w:rsid w:val="478CF423"/>
    <w:rsid w:val="478DFC99"/>
    <w:rsid w:val="47A0C002"/>
    <w:rsid w:val="47DD287F"/>
    <w:rsid w:val="47F1D470"/>
    <w:rsid w:val="47FEFE63"/>
    <w:rsid w:val="481847AA"/>
    <w:rsid w:val="481A90F8"/>
    <w:rsid w:val="4821A41D"/>
    <w:rsid w:val="482DEFF1"/>
    <w:rsid w:val="4858830E"/>
    <w:rsid w:val="48603DED"/>
    <w:rsid w:val="4865011E"/>
    <w:rsid w:val="4880139C"/>
    <w:rsid w:val="48974C4B"/>
    <w:rsid w:val="48C45061"/>
    <w:rsid w:val="49168023"/>
    <w:rsid w:val="495CEA36"/>
    <w:rsid w:val="49BD8D13"/>
    <w:rsid w:val="49DFB88E"/>
    <w:rsid w:val="49F715B5"/>
    <w:rsid w:val="4A01804D"/>
    <w:rsid w:val="4A0DD27D"/>
    <w:rsid w:val="4A3134C2"/>
    <w:rsid w:val="4A34241B"/>
    <w:rsid w:val="4A3785BD"/>
    <w:rsid w:val="4A72AFAC"/>
    <w:rsid w:val="4AA99BCB"/>
    <w:rsid w:val="4ACB9703"/>
    <w:rsid w:val="4AD15663"/>
    <w:rsid w:val="4B21CE92"/>
    <w:rsid w:val="4B21DEF4"/>
    <w:rsid w:val="4B2E31A0"/>
    <w:rsid w:val="4B33033C"/>
    <w:rsid w:val="4B786194"/>
    <w:rsid w:val="4B999B8E"/>
    <w:rsid w:val="4BAE4236"/>
    <w:rsid w:val="4BAF581E"/>
    <w:rsid w:val="4BB10505"/>
    <w:rsid w:val="4BC29384"/>
    <w:rsid w:val="4BCFB6FD"/>
    <w:rsid w:val="4BF15167"/>
    <w:rsid w:val="4C10082A"/>
    <w:rsid w:val="4C27A022"/>
    <w:rsid w:val="4C2DE4B8"/>
    <w:rsid w:val="4C51EA0D"/>
    <w:rsid w:val="4C537240"/>
    <w:rsid w:val="4C7CE02C"/>
    <w:rsid w:val="4C83633A"/>
    <w:rsid w:val="4C895CED"/>
    <w:rsid w:val="4C9C73F5"/>
    <w:rsid w:val="4CBE8462"/>
    <w:rsid w:val="4CCC6B2A"/>
    <w:rsid w:val="4CDB94FC"/>
    <w:rsid w:val="4CF5BC2C"/>
    <w:rsid w:val="4D2A1D82"/>
    <w:rsid w:val="4D3A8F9A"/>
    <w:rsid w:val="4D54BADC"/>
    <w:rsid w:val="4D6B4A51"/>
    <w:rsid w:val="4D8C33A3"/>
    <w:rsid w:val="4D92105D"/>
    <w:rsid w:val="4D9F6ACA"/>
    <w:rsid w:val="4DB5CCCC"/>
    <w:rsid w:val="4DF30F15"/>
    <w:rsid w:val="4DF9CF7A"/>
    <w:rsid w:val="4E00277A"/>
    <w:rsid w:val="4E483573"/>
    <w:rsid w:val="4E48C6A5"/>
    <w:rsid w:val="4E50096D"/>
    <w:rsid w:val="4E5B09AD"/>
    <w:rsid w:val="4E92D9D0"/>
    <w:rsid w:val="4EA40924"/>
    <w:rsid w:val="4EA6ADCA"/>
    <w:rsid w:val="4EB41B59"/>
    <w:rsid w:val="4EEF3BEB"/>
    <w:rsid w:val="4EF0BFBF"/>
    <w:rsid w:val="4EF80264"/>
    <w:rsid w:val="4F0BEA14"/>
    <w:rsid w:val="4F114F73"/>
    <w:rsid w:val="4F1C3DA1"/>
    <w:rsid w:val="4F38956E"/>
    <w:rsid w:val="4F39D03E"/>
    <w:rsid w:val="4F4067E9"/>
    <w:rsid w:val="4F46E241"/>
    <w:rsid w:val="4F477DD4"/>
    <w:rsid w:val="4F47FE64"/>
    <w:rsid w:val="4F582F6A"/>
    <w:rsid w:val="4F5D0CBB"/>
    <w:rsid w:val="4F614329"/>
    <w:rsid w:val="4F79DD3E"/>
    <w:rsid w:val="4F80453B"/>
    <w:rsid w:val="4FAC4E08"/>
    <w:rsid w:val="50193997"/>
    <w:rsid w:val="50846454"/>
    <w:rsid w:val="508AD6BF"/>
    <w:rsid w:val="50D4B727"/>
    <w:rsid w:val="50DA4207"/>
    <w:rsid w:val="50EB264F"/>
    <w:rsid w:val="50F01D60"/>
    <w:rsid w:val="50F77973"/>
    <w:rsid w:val="51057F98"/>
    <w:rsid w:val="510EF0CD"/>
    <w:rsid w:val="51410F35"/>
    <w:rsid w:val="5149CF83"/>
    <w:rsid w:val="5161B7C4"/>
    <w:rsid w:val="5173D4E0"/>
    <w:rsid w:val="518C264A"/>
    <w:rsid w:val="520480E6"/>
    <w:rsid w:val="520F5C34"/>
    <w:rsid w:val="522819A6"/>
    <w:rsid w:val="5237D065"/>
    <w:rsid w:val="52A8D4DA"/>
    <w:rsid w:val="52E22897"/>
    <w:rsid w:val="52E7576C"/>
    <w:rsid w:val="53190225"/>
    <w:rsid w:val="53386C36"/>
    <w:rsid w:val="536F5975"/>
    <w:rsid w:val="539807A5"/>
    <w:rsid w:val="539A1D6B"/>
    <w:rsid w:val="539C332C"/>
    <w:rsid w:val="53A76F29"/>
    <w:rsid w:val="53ADB30A"/>
    <w:rsid w:val="53B181FA"/>
    <w:rsid w:val="53BD5451"/>
    <w:rsid w:val="53C0BAED"/>
    <w:rsid w:val="54233431"/>
    <w:rsid w:val="5454136C"/>
    <w:rsid w:val="5460F172"/>
    <w:rsid w:val="5469438D"/>
    <w:rsid w:val="54892EB9"/>
    <w:rsid w:val="54A77358"/>
    <w:rsid w:val="54F9EA32"/>
    <w:rsid w:val="5501A4F8"/>
    <w:rsid w:val="5518F73D"/>
    <w:rsid w:val="55355E99"/>
    <w:rsid w:val="5536B536"/>
    <w:rsid w:val="553F578B"/>
    <w:rsid w:val="554D9988"/>
    <w:rsid w:val="5592C342"/>
    <w:rsid w:val="55A21FD1"/>
    <w:rsid w:val="55AA03A9"/>
    <w:rsid w:val="55D70941"/>
    <w:rsid w:val="560717E1"/>
    <w:rsid w:val="561276C0"/>
    <w:rsid w:val="564E2290"/>
    <w:rsid w:val="56561AAE"/>
    <w:rsid w:val="565C2D60"/>
    <w:rsid w:val="567EB1EE"/>
    <w:rsid w:val="56AC15F2"/>
    <w:rsid w:val="56AD8446"/>
    <w:rsid w:val="56D1AD28"/>
    <w:rsid w:val="56E7EF3D"/>
    <w:rsid w:val="57450CB1"/>
    <w:rsid w:val="57B82BF5"/>
    <w:rsid w:val="57F7A438"/>
    <w:rsid w:val="580AABC8"/>
    <w:rsid w:val="582160F0"/>
    <w:rsid w:val="58286B92"/>
    <w:rsid w:val="58768EE2"/>
    <w:rsid w:val="5876A4EB"/>
    <w:rsid w:val="58778CDB"/>
    <w:rsid w:val="588D8EF8"/>
    <w:rsid w:val="58ADBB2C"/>
    <w:rsid w:val="58D6CDE5"/>
    <w:rsid w:val="58DA9560"/>
    <w:rsid w:val="58DAFF7B"/>
    <w:rsid w:val="591232D8"/>
    <w:rsid w:val="591711D0"/>
    <w:rsid w:val="5927C10C"/>
    <w:rsid w:val="59388798"/>
    <w:rsid w:val="59512126"/>
    <w:rsid w:val="595FA38F"/>
    <w:rsid w:val="59888C97"/>
    <w:rsid w:val="5A4DD3A4"/>
    <w:rsid w:val="5A5E084A"/>
    <w:rsid w:val="5AD24DE9"/>
    <w:rsid w:val="5B0E175D"/>
    <w:rsid w:val="5B113617"/>
    <w:rsid w:val="5B4B727E"/>
    <w:rsid w:val="5B59C9B0"/>
    <w:rsid w:val="5B8E1D20"/>
    <w:rsid w:val="5BB3357C"/>
    <w:rsid w:val="5C896EC9"/>
    <w:rsid w:val="5C89EF1E"/>
    <w:rsid w:val="5CA02384"/>
    <w:rsid w:val="5CA95A1B"/>
    <w:rsid w:val="5D0842A4"/>
    <w:rsid w:val="5D15792F"/>
    <w:rsid w:val="5D1A8BA1"/>
    <w:rsid w:val="5D240844"/>
    <w:rsid w:val="5D249EFE"/>
    <w:rsid w:val="5D2D3813"/>
    <w:rsid w:val="5D86A84D"/>
    <w:rsid w:val="5DD2C281"/>
    <w:rsid w:val="5E162EF0"/>
    <w:rsid w:val="5E2ADFF9"/>
    <w:rsid w:val="5E43E644"/>
    <w:rsid w:val="5E4CCF07"/>
    <w:rsid w:val="5E71ACE5"/>
    <w:rsid w:val="5E95235A"/>
    <w:rsid w:val="5EA2DBD4"/>
    <w:rsid w:val="5EB8C3B0"/>
    <w:rsid w:val="5EC25CB5"/>
    <w:rsid w:val="5ED2B413"/>
    <w:rsid w:val="5ED2B840"/>
    <w:rsid w:val="5F0D2DD6"/>
    <w:rsid w:val="5F1122BB"/>
    <w:rsid w:val="5F3652C9"/>
    <w:rsid w:val="5F39567A"/>
    <w:rsid w:val="5F651601"/>
    <w:rsid w:val="5F7ECAF0"/>
    <w:rsid w:val="5F9C7C4F"/>
    <w:rsid w:val="5FC70079"/>
    <w:rsid w:val="5FC91EDD"/>
    <w:rsid w:val="6005E6B6"/>
    <w:rsid w:val="604D9BB4"/>
    <w:rsid w:val="6081E350"/>
    <w:rsid w:val="608E0CFF"/>
    <w:rsid w:val="60EDC6F1"/>
    <w:rsid w:val="60F7CBC7"/>
    <w:rsid w:val="614DE515"/>
    <w:rsid w:val="617DC500"/>
    <w:rsid w:val="61968A9F"/>
    <w:rsid w:val="619A7471"/>
    <w:rsid w:val="61AB510B"/>
    <w:rsid w:val="61C32096"/>
    <w:rsid w:val="621E24A5"/>
    <w:rsid w:val="622183C8"/>
    <w:rsid w:val="624C2C4A"/>
    <w:rsid w:val="62668348"/>
    <w:rsid w:val="62715D2F"/>
    <w:rsid w:val="628A4179"/>
    <w:rsid w:val="628E6B17"/>
    <w:rsid w:val="62C62532"/>
    <w:rsid w:val="62C65393"/>
    <w:rsid w:val="62DC4AE8"/>
    <w:rsid w:val="631E8988"/>
    <w:rsid w:val="6320D732"/>
    <w:rsid w:val="63213E6F"/>
    <w:rsid w:val="633F2B77"/>
    <w:rsid w:val="63489A78"/>
    <w:rsid w:val="6359549E"/>
    <w:rsid w:val="63D929AD"/>
    <w:rsid w:val="63EA38E1"/>
    <w:rsid w:val="640F051E"/>
    <w:rsid w:val="641D6F16"/>
    <w:rsid w:val="6431E6B6"/>
    <w:rsid w:val="6440D900"/>
    <w:rsid w:val="64528F41"/>
    <w:rsid w:val="6477256B"/>
    <w:rsid w:val="648A531C"/>
    <w:rsid w:val="64A87259"/>
    <w:rsid w:val="64AF96A0"/>
    <w:rsid w:val="64B43E73"/>
    <w:rsid w:val="64E5F7E4"/>
    <w:rsid w:val="6528D415"/>
    <w:rsid w:val="6558C3A2"/>
    <w:rsid w:val="65693707"/>
    <w:rsid w:val="657BD79F"/>
    <w:rsid w:val="65A6AC60"/>
    <w:rsid w:val="65B6CBBD"/>
    <w:rsid w:val="65C04C75"/>
    <w:rsid w:val="6608D680"/>
    <w:rsid w:val="6646837E"/>
    <w:rsid w:val="6658F9F8"/>
    <w:rsid w:val="6690890C"/>
    <w:rsid w:val="66BBCE20"/>
    <w:rsid w:val="66CE445A"/>
    <w:rsid w:val="66E35D33"/>
    <w:rsid w:val="6725CE19"/>
    <w:rsid w:val="673F8141"/>
    <w:rsid w:val="6749DABD"/>
    <w:rsid w:val="6753ABBF"/>
    <w:rsid w:val="6789DCC7"/>
    <w:rsid w:val="67BD350C"/>
    <w:rsid w:val="67CD26C5"/>
    <w:rsid w:val="67F741E1"/>
    <w:rsid w:val="68180BB2"/>
    <w:rsid w:val="68404F14"/>
    <w:rsid w:val="68820DCD"/>
    <w:rsid w:val="68A29E14"/>
    <w:rsid w:val="68ADE6E6"/>
    <w:rsid w:val="68C23EA0"/>
    <w:rsid w:val="68F3B333"/>
    <w:rsid w:val="68F6B3D0"/>
    <w:rsid w:val="69558D4C"/>
    <w:rsid w:val="6974663F"/>
    <w:rsid w:val="69B643EB"/>
    <w:rsid w:val="69C3047A"/>
    <w:rsid w:val="69DFFED5"/>
    <w:rsid w:val="6A4E4D09"/>
    <w:rsid w:val="6A6558D9"/>
    <w:rsid w:val="6A6C07AC"/>
    <w:rsid w:val="6A6FD61F"/>
    <w:rsid w:val="6A8DE716"/>
    <w:rsid w:val="6AA35D2B"/>
    <w:rsid w:val="6AA5322B"/>
    <w:rsid w:val="6AAB1B41"/>
    <w:rsid w:val="6AAC9A85"/>
    <w:rsid w:val="6AB902B4"/>
    <w:rsid w:val="6AD7BEAE"/>
    <w:rsid w:val="6AF091B9"/>
    <w:rsid w:val="6B081678"/>
    <w:rsid w:val="6B365538"/>
    <w:rsid w:val="6C018E8B"/>
    <w:rsid w:val="6C46A087"/>
    <w:rsid w:val="6C655482"/>
    <w:rsid w:val="6C85C706"/>
    <w:rsid w:val="6C8E8D2E"/>
    <w:rsid w:val="6CC1CCA2"/>
    <w:rsid w:val="6D04D3D9"/>
    <w:rsid w:val="6D256ED6"/>
    <w:rsid w:val="6D29A987"/>
    <w:rsid w:val="6D2C1DE8"/>
    <w:rsid w:val="6D369A9C"/>
    <w:rsid w:val="6D3F701F"/>
    <w:rsid w:val="6D5BBFB7"/>
    <w:rsid w:val="6DDC04E6"/>
    <w:rsid w:val="6E271962"/>
    <w:rsid w:val="6E8C9A71"/>
    <w:rsid w:val="6EAE334B"/>
    <w:rsid w:val="6ECD3E07"/>
    <w:rsid w:val="6EE0CFB5"/>
    <w:rsid w:val="6EE6D7FB"/>
    <w:rsid w:val="6EF4B104"/>
    <w:rsid w:val="6EFACCBE"/>
    <w:rsid w:val="6F157DC0"/>
    <w:rsid w:val="6F2512F3"/>
    <w:rsid w:val="6F3CF785"/>
    <w:rsid w:val="6F5F866B"/>
    <w:rsid w:val="6F9010C0"/>
    <w:rsid w:val="6F97E29E"/>
    <w:rsid w:val="6FBB0A2D"/>
    <w:rsid w:val="6FC01BB1"/>
    <w:rsid w:val="6FCBAD47"/>
    <w:rsid w:val="6FF1B4ED"/>
    <w:rsid w:val="6FF60A2D"/>
    <w:rsid w:val="6FFBFD6F"/>
    <w:rsid w:val="6FFEB9FD"/>
    <w:rsid w:val="702DE259"/>
    <w:rsid w:val="7045B1B9"/>
    <w:rsid w:val="704CDA70"/>
    <w:rsid w:val="7053BE09"/>
    <w:rsid w:val="708A9E30"/>
    <w:rsid w:val="70C0BFF1"/>
    <w:rsid w:val="70CD72D0"/>
    <w:rsid w:val="70F3EB4C"/>
    <w:rsid w:val="71148168"/>
    <w:rsid w:val="711F2B84"/>
    <w:rsid w:val="711F47AE"/>
    <w:rsid w:val="7124EDB8"/>
    <w:rsid w:val="71503F76"/>
    <w:rsid w:val="717A2ED9"/>
    <w:rsid w:val="7184DDB8"/>
    <w:rsid w:val="71A4D6AA"/>
    <w:rsid w:val="71C155B2"/>
    <w:rsid w:val="71C650C1"/>
    <w:rsid w:val="71FF3EB2"/>
    <w:rsid w:val="721ECF7D"/>
    <w:rsid w:val="7237CE9A"/>
    <w:rsid w:val="7254F23F"/>
    <w:rsid w:val="727B6AB9"/>
    <w:rsid w:val="728EE674"/>
    <w:rsid w:val="72993D54"/>
    <w:rsid w:val="72A4945C"/>
    <w:rsid w:val="72AA1FB3"/>
    <w:rsid w:val="72B01076"/>
    <w:rsid w:val="72BA7490"/>
    <w:rsid w:val="72D333CD"/>
    <w:rsid w:val="72E1B3B7"/>
    <w:rsid w:val="731C0BC0"/>
    <w:rsid w:val="733C60A5"/>
    <w:rsid w:val="73433B61"/>
    <w:rsid w:val="73543148"/>
    <w:rsid w:val="7369B5F1"/>
    <w:rsid w:val="738CB3C3"/>
    <w:rsid w:val="738DE604"/>
    <w:rsid w:val="73C15251"/>
    <w:rsid w:val="73CAAD4C"/>
    <w:rsid w:val="73D25F2C"/>
    <w:rsid w:val="741CEEC3"/>
    <w:rsid w:val="744139B8"/>
    <w:rsid w:val="745604CD"/>
    <w:rsid w:val="7464D058"/>
    <w:rsid w:val="74895678"/>
    <w:rsid w:val="749C9E21"/>
    <w:rsid w:val="74A43382"/>
    <w:rsid w:val="74A8481C"/>
    <w:rsid w:val="74C6A022"/>
    <w:rsid w:val="74CE069D"/>
    <w:rsid w:val="74D98455"/>
    <w:rsid w:val="752D2F65"/>
    <w:rsid w:val="754AF2DA"/>
    <w:rsid w:val="756E4E3E"/>
    <w:rsid w:val="75789C61"/>
    <w:rsid w:val="75980F30"/>
    <w:rsid w:val="75A9B92C"/>
    <w:rsid w:val="75F38B2F"/>
    <w:rsid w:val="75F94937"/>
    <w:rsid w:val="7600B93F"/>
    <w:rsid w:val="76357A4F"/>
    <w:rsid w:val="76379328"/>
    <w:rsid w:val="767507AD"/>
    <w:rsid w:val="76992D31"/>
    <w:rsid w:val="76AFF73C"/>
    <w:rsid w:val="76C3CFEF"/>
    <w:rsid w:val="76F5E061"/>
    <w:rsid w:val="7719ADF2"/>
    <w:rsid w:val="771F4C0B"/>
    <w:rsid w:val="7728E414"/>
    <w:rsid w:val="773CF435"/>
    <w:rsid w:val="7745C926"/>
    <w:rsid w:val="774FF72D"/>
    <w:rsid w:val="778A0A66"/>
    <w:rsid w:val="77B0F7A9"/>
    <w:rsid w:val="77B65521"/>
    <w:rsid w:val="7819BC16"/>
    <w:rsid w:val="7821DE94"/>
    <w:rsid w:val="783767F2"/>
    <w:rsid w:val="7840D6AC"/>
    <w:rsid w:val="785DB486"/>
    <w:rsid w:val="78677BA3"/>
    <w:rsid w:val="78A4F8AB"/>
    <w:rsid w:val="78AEFAC2"/>
    <w:rsid w:val="78CDE4F7"/>
    <w:rsid w:val="78D37038"/>
    <w:rsid w:val="78F0C555"/>
    <w:rsid w:val="78FC4992"/>
    <w:rsid w:val="794E4E5C"/>
    <w:rsid w:val="7970A9E9"/>
    <w:rsid w:val="7987E616"/>
    <w:rsid w:val="798A100C"/>
    <w:rsid w:val="79B0A603"/>
    <w:rsid w:val="79F350DD"/>
    <w:rsid w:val="7A380800"/>
    <w:rsid w:val="7A390422"/>
    <w:rsid w:val="7A3FDA03"/>
    <w:rsid w:val="7A66251D"/>
    <w:rsid w:val="7A78A54D"/>
    <w:rsid w:val="7AB2CA05"/>
    <w:rsid w:val="7ACDF02F"/>
    <w:rsid w:val="7B1FC6BF"/>
    <w:rsid w:val="7B2685F4"/>
    <w:rsid w:val="7B2A9523"/>
    <w:rsid w:val="7B322A0B"/>
    <w:rsid w:val="7BB31D84"/>
    <w:rsid w:val="7BD219CA"/>
    <w:rsid w:val="7BD977A3"/>
    <w:rsid w:val="7C002CAB"/>
    <w:rsid w:val="7C0ACEA1"/>
    <w:rsid w:val="7C200CF5"/>
    <w:rsid w:val="7C2EB02A"/>
    <w:rsid w:val="7C334734"/>
    <w:rsid w:val="7C7E12E5"/>
    <w:rsid w:val="7CA76DEF"/>
    <w:rsid w:val="7D0AC9FA"/>
    <w:rsid w:val="7D1B4C63"/>
    <w:rsid w:val="7D43A836"/>
    <w:rsid w:val="7D5092E0"/>
    <w:rsid w:val="7D843C22"/>
    <w:rsid w:val="7D9522C7"/>
    <w:rsid w:val="7D96CF67"/>
    <w:rsid w:val="7DC2A173"/>
    <w:rsid w:val="7DC31F4E"/>
    <w:rsid w:val="7DC7EA59"/>
    <w:rsid w:val="7DDB28C1"/>
    <w:rsid w:val="7DF7A164"/>
    <w:rsid w:val="7E112F22"/>
    <w:rsid w:val="7E1D61ED"/>
    <w:rsid w:val="7E288330"/>
    <w:rsid w:val="7E2F1BE0"/>
    <w:rsid w:val="7E3F08D2"/>
    <w:rsid w:val="7E45FCD9"/>
    <w:rsid w:val="7E6708CF"/>
    <w:rsid w:val="7E6CD7F9"/>
    <w:rsid w:val="7E7A8198"/>
    <w:rsid w:val="7EBB302F"/>
    <w:rsid w:val="7EDE67C3"/>
    <w:rsid w:val="7EE6962D"/>
    <w:rsid w:val="7F1F0D4C"/>
    <w:rsid w:val="7F20CDB2"/>
    <w:rsid w:val="7F2C0EC5"/>
    <w:rsid w:val="7F4015D0"/>
    <w:rsid w:val="7F40B02B"/>
    <w:rsid w:val="7F40F690"/>
    <w:rsid w:val="7F4E420A"/>
    <w:rsid w:val="7F50B1CB"/>
    <w:rsid w:val="7F647EB5"/>
    <w:rsid w:val="7F70E063"/>
    <w:rsid w:val="7FA30825"/>
    <w:rsid w:val="7FCE2C03"/>
    <w:rsid w:val="7FD67BE4"/>
    <w:rsid w:val="7FDEC4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14:docId w14:val="6A59F624"/>
  <w15:chartTrackingRefBased/>
  <w15:docId w15:val="{023C3DF2-AB44-44B1-8E0D-AB70706B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76"/>
    <w:pPr>
      <w:spacing w:after="0" w:line="240" w:lineRule="auto"/>
    </w:pPr>
    <w:rPr>
      <w:rFonts w:ascii="Calibri" w:hAnsi="Calibri" w:cs="Calibri"/>
    </w:rPr>
  </w:style>
  <w:style w:type="paragraph" w:styleId="Heading1">
    <w:name w:val="heading 1"/>
    <w:basedOn w:val="Normal"/>
    <w:next w:val="Normal"/>
    <w:link w:val="Heading1Char"/>
    <w:uiPriority w:val="9"/>
    <w:qFormat/>
    <w:rsid w:val="00BC65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B3A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3C5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35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76C1"/>
    <w:pPr>
      <w:ind w:left="720"/>
      <w:contextualSpacing/>
    </w:pPr>
  </w:style>
  <w:style w:type="character" w:styleId="CommentReference">
    <w:name w:val="annotation reference"/>
    <w:basedOn w:val="DefaultParagraphFont"/>
    <w:uiPriority w:val="99"/>
    <w:semiHidden/>
    <w:unhideWhenUsed/>
    <w:rsid w:val="00B348F6"/>
    <w:rPr>
      <w:sz w:val="16"/>
      <w:szCs w:val="16"/>
    </w:rPr>
  </w:style>
  <w:style w:type="paragraph" w:styleId="CommentText">
    <w:name w:val="annotation text"/>
    <w:basedOn w:val="Normal"/>
    <w:link w:val="CommentTextChar"/>
    <w:uiPriority w:val="99"/>
    <w:semiHidden/>
    <w:unhideWhenUsed/>
    <w:rsid w:val="00B348F6"/>
    <w:rPr>
      <w:sz w:val="20"/>
      <w:szCs w:val="20"/>
    </w:rPr>
  </w:style>
  <w:style w:type="character" w:customStyle="1" w:styleId="CommentTextChar">
    <w:name w:val="Comment Text Char"/>
    <w:basedOn w:val="DefaultParagraphFont"/>
    <w:link w:val="CommentText"/>
    <w:uiPriority w:val="99"/>
    <w:semiHidden/>
    <w:rsid w:val="00B348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348F6"/>
    <w:rPr>
      <w:b/>
      <w:bCs/>
    </w:rPr>
  </w:style>
  <w:style w:type="character" w:customStyle="1" w:styleId="CommentSubjectChar">
    <w:name w:val="Comment Subject Char"/>
    <w:basedOn w:val="CommentTextChar"/>
    <w:link w:val="CommentSubject"/>
    <w:uiPriority w:val="99"/>
    <w:semiHidden/>
    <w:rsid w:val="00B348F6"/>
    <w:rPr>
      <w:rFonts w:ascii="Calibri" w:hAnsi="Calibri" w:cs="Calibri"/>
      <w:b/>
      <w:bCs/>
      <w:sz w:val="20"/>
      <w:szCs w:val="20"/>
    </w:rPr>
  </w:style>
  <w:style w:type="paragraph" w:styleId="BalloonText">
    <w:name w:val="Balloon Text"/>
    <w:basedOn w:val="Normal"/>
    <w:link w:val="BalloonTextChar"/>
    <w:uiPriority w:val="99"/>
    <w:semiHidden/>
    <w:unhideWhenUsed/>
    <w:rsid w:val="00B34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F6"/>
    <w:rPr>
      <w:rFonts w:ascii="Segoe UI" w:hAnsi="Segoe UI" w:cs="Segoe UI"/>
      <w:sz w:val="18"/>
      <w:szCs w:val="18"/>
    </w:rPr>
  </w:style>
  <w:style w:type="character" w:styleId="Hyperlink">
    <w:name w:val="Hyperlink"/>
    <w:basedOn w:val="DefaultParagraphFont"/>
    <w:uiPriority w:val="99"/>
    <w:unhideWhenUsed/>
    <w:rsid w:val="00754E4D"/>
    <w:rPr>
      <w:color w:val="0563C1" w:themeColor="hyperlink"/>
      <w:u w:val="single"/>
    </w:rPr>
  </w:style>
  <w:style w:type="character" w:customStyle="1" w:styleId="UnresolvedMention1">
    <w:name w:val="Unresolved Mention1"/>
    <w:basedOn w:val="DefaultParagraphFont"/>
    <w:uiPriority w:val="99"/>
    <w:semiHidden/>
    <w:unhideWhenUsed/>
    <w:rsid w:val="00754E4D"/>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sid w:val="005A4411"/>
    <w:rPr>
      <w:rFonts w:asciiTheme="minorHAnsi" w:hAnsiTheme="minorHAnsi" w:cstheme="minorBidi"/>
      <w:sz w:val="20"/>
      <w:szCs w:val="20"/>
    </w:rPr>
  </w:style>
  <w:style w:type="paragraph" w:styleId="Header">
    <w:name w:val="header"/>
    <w:basedOn w:val="Normal"/>
    <w:link w:val="HeaderChar"/>
    <w:uiPriority w:val="99"/>
    <w:unhideWhenUsed/>
    <w:rsid w:val="00CC4D4F"/>
    <w:pPr>
      <w:tabs>
        <w:tab w:val="center" w:pos="4680"/>
        <w:tab w:val="right" w:pos="9360"/>
      </w:tabs>
    </w:pPr>
  </w:style>
  <w:style w:type="character" w:customStyle="1" w:styleId="HeaderChar">
    <w:name w:val="Header Char"/>
    <w:basedOn w:val="DefaultParagraphFont"/>
    <w:link w:val="Header"/>
    <w:uiPriority w:val="99"/>
    <w:rsid w:val="00CC4D4F"/>
    <w:rPr>
      <w:rFonts w:ascii="Calibri" w:hAnsi="Calibri" w:cs="Calibri"/>
    </w:rPr>
  </w:style>
  <w:style w:type="paragraph" w:styleId="Footer">
    <w:name w:val="footer"/>
    <w:basedOn w:val="Normal"/>
    <w:link w:val="FooterChar"/>
    <w:uiPriority w:val="99"/>
    <w:unhideWhenUsed/>
    <w:rsid w:val="00CC4D4F"/>
    <w:pPr>
      <w:tabs>
        <w:tab w:val="center" w:pos="4680"/>
        <w:tab w:val="right" w:pos="9360"/>
      </w:tabs>
    </w:pPr>
  </w:style>
  <w:style w:type="character" w:customStyle="1" w:styleId="FooterChar">
    <w:name w:val="Footer Char"/>
    <w:basedOn w:val="DefaultParagraphFont"/>
    <w:link w:val="Footer"/>
    <w:uiPriority w:val="99"/>
    <w:rsid w:val="00CC4D4F"/>
    <w:rPr>
      <w:rFonts w:ascii="Calibri" w:hAnsi="Calibri" w:cs="Calibri"/>
    </w:rPr>
  </w:style>
  <w:style w:type="paragraph" w:styleId="Revision">
    <w:name w:val="Revision"/>
    <w:hidden/>
    <w:uiPriority w:val="99"/>
    <w:semiHidden/>
    <w:rsid w:val="001F3A09"/>
    <w:pPr>
      <w:spacing w:after="0" w:line="240" w:lineRule="auto"/>
    </w:pPr>
    <w:rPr>
      <w:rFonts w:ascii="Calibri" w:hAnsi="Calibri" w:cs="Calibri"/>
    </w:rPr>
  </w:style>
  <w:style w:type="character" w:customStyle="1" w:styleId="FootnoteTextChar1">
    <w:name w:val="Footnote Text Char1"/>
    <w:basedOn w:val="DefaultParagraphFont"/>
    <w:uiPriority w:val="99"/>
    <w:semiHidden/>
    <w:rsid w:val="001F3A09"/>
    <w:rPr>
      <w:rFonts w:ascii="Calibri" w:hAnsi="Calibri" w:cs="Calibri"/>
      <w:sz w:val="20"/>
      <w:szCs w:val="20"/>
    </w:rPr>
  </w:style>
  <w:style w:type="character" w:customStyle="1" w:styleId="Heading1Char">
    <w:name w:val="Heading 1 Char"/>
    <w:basedOn w:val="DefaultParagraphFont"/>
    <w:link w:val="Heading1"/>
    <w:uiPriority w:val="9"/>
    <w:rsid w:val="00BC650C"/>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B76F7D"/>
  </w:style>
  <w:style w:type="character" w:customStyle="1" w:styleId="PlainTextChar">
    <w:name w:val="Plain Text Char"/>
    <w:basedOn w:val="DefaultParagraphFont"/>
    <w:link w:val="PlainText"/>
    <w:uiPriority w:val="99"/>
    <w:rsid w:val="00B76F7D"/>
    <w:rPr>
      <w:rFonts w:ascii="Calibri" w:hAnsi="Calibri" w:cs="Calibri"/>
    </w:rPr>
  </w:style>
  <w:style w:type="character" w:styleId="FollowedHyperlink">
    <w:name w:val="FollowedHyperlink"/>
    <w:basedOn w:val="DefaultParagraphFont"/>
    <w:uiPriority w:val="99"/>
    <w:semiHidden/>
    <w:unhideWhenUsed/>
    <w:rsid w:val="00281070"/>
    <w:rPr>
      <w:color w:val="954F72" w:themeColor="followedHyperlink"/>
      <w:u w:val="single"/>
    </w:rPr>
  </w:style>
  <w:style w:type="character" w:customStyle="1" w:styleId="Heading2Char">
    <w:name w:val="Heading 2 Char"/>
    <w:basedOn w:val="DefaultParagraphFont"/>
    <w:link w:val="Heading2"/>
    <w:uiPriority w:val="9"/>
    <w:semiHidden/>
    <w:rsid w:val="000B3AB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B3AB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B3AB0"/>
    <w:rPr>
      <w:i/>
      <w:iCs/>
    </w:rPr>
  </w:style>
  <w:style w:type="character" w:styleId="UnresolvedMention">
    <w:name w:val="Unresolved Mention"/>
    <w:basedOn w:val="DefaultParagraphFont"/>
    <w:uiPriority w:val="99"/>
    <w:semiHidden/>
    <w:unhideWhenUsed/>
    <w:rsid w:val="00774D84"/>
    <w:rPr>
      <w:color w:val="605E5C"/>
      <w:shd w:val="clear" w:color="auto" w:fill="E1DFDD"/>
    </w:rPr>
  </w:style>
  <w:style w:type="character" w:customStyle="1" w:styleId="Heading3Char">
    <w:name w:val="Heading 3 Char"/>
    <w:basedOn w:val="DefaultParagraphFont"/>
    <w:link w:val="Heading3"/>
    <w:uiPriority w:val="9"/>
    <w:semiHidden/>
    <w:rsid w:val="008B3C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4649">
      <w:bodyDiv w:val="1"/>
      <w:marLeft w:val="0"/>
      <w:marRight w:val="0"/>
      <w:marTop w:val="0"/>
      <w:marBottom w:val="0"/>
      <w:divBdr>
        <w:top w:val="none" w:sz="0" w:space="0" w:color="auto"/>
        <w:left w:val="none" w:sz="0" w:space="0" w:color="auto"/>
        <w:bottom w:val="none" w:sz="0" w:space="0" w:color="auto"/>
        <w:right w:val="none" w:sz="0" w:space="0" w:color="auto"/>
      </w:divBdr>
    </w:div>
    <w:div w:id="276060456">
      <w:bodyDiv w:val="1"/>
      <w:marLeft w:val="0"/>
      <w:marRight w:val="0"/>
      <w:marTop w:val="0"/>
      <w:marBottom w:val="0"/>
      <w:divBdr>
        <w:top w:val="none" w:sz="0" w:space="0" w:color="auto"/>
        <w:left w:val="none" w:sz="0" w:space="0" w:color="auto"/>
        <w:bottom w:val="none" w:sz="0" w:space="0" w:color="auto"/>
        <w:right w:val="none" w:sz="0" w:space="0" w:color="auto"/>
      </w:divBdr>
    </w:div>
    <w:div w:id="437335899">
      <w:bodyDiv w:val="1"/>
      <w:marLeft w:val="0"/>
      <w:marRight w:val="0"/>
      <w:marTop w:val="0"/>
      <w:marBottom w:val="0"/>
      <w:divBdr>
        <w:top w:val="none" w:sz="0" w:space="0" w:color="auto"/>
        <w:left w:val="none" w:sz="0" w:space="0" w:color="auto"/>
        <w:bottom w:val="none" w:sz="0" w:space="0" w:color="auto"/>
        <w:right w:val="none" w:sz="0" w:space="0" w:color="auto"/>
      </w:divBdr>
    </w:div>
    <w:div w:id="455561936">
      <w:bodyDiv w:val="1"/>
      <w:marLeft w:val="0"/>
      <w:marRight w:val="0"/>
      <w:marTop w:val="0"/>
      <w:marBottom w:val="0"/>
      <w:divBdr>
        <w:top w:val="none" w:sz="0" w:space="0" w:color="auto"/>
        <w:left w:val="none" w:sz="0" w:space="0" w:color="auto"/>
        <w:bottom w:val="none" w:sz="0" w:space="0" w:color="auto"/>
        <w:right w:val="none" w:sz="0" w:space="0" w:color="auto"/>
      </w:divBdr>
    </w:div>
    <w:div w:id="478964585">
      <w:bodyDiv w:val="1"/>
      <w:marLeft w:val="0"/>
      <w:marRight w:val="0"/>
      <w:marTop w:val="0"/>
      <w:marBottom w:val="0"/>
      <w:divBdr>
        <w:top w:val="none" w:sz="0" w:space="0" w:color="auto"/>
        <w:left w:val="none" w:sz="0" w:space="0" w:color="auto"/>
        <w:bottom w:val="none" w:sz="0" w:space="0" w:color="auto"/>
        <w:right w:val="none" w:sz="0" w:space="0" w:color="auto"/>
      </w:divBdr>
    </w:div>
    <w:div w:id="491678635">
      <w:bodyDiv w:val="1"/>
      <w:marLeft w:val="0"/>
      <w:marRight w:val="0"/>
      <w:marTop w:val="0"/>
      <w:marBottom w:val="0"/>
      <w:divBdr>
        <w:top w:val="none" w:sz="0" w:space="0" w:color="auto"/>
        <w:left w:val="none" w:sz="0" w:space="0" w:color="auto"/>
        <w:bottom w:val="none" w:sz="0" w:space="0" w:color="auto"/>
        <w:right w:val="none" w:sz="0" w:space="0" w:color="auto"/>
      </w:divBdr>
    </w:div>
    <w:div w:id="624508862">
      <w:bodyDiv w:val="1"/>
      <w:marLeft w:val="0"/>
      <w:marRight w:val="0"/>
      <w:marTop w:val="0"/>
      <w:marBottom w:val="0"/>
      <w:divBdr>
        <w:top w:val="none" w:sz="0" w:space="0" w:color="auto"/>
        <w:left w:val="none" w:sz="0" w:space="0" w:color="auto"/>
        <w:bottom w:val="none" w:sz="0" w:space="0" w:color="auto"/>
        <w:right w:val="none" w:sz="0" w:space="0" w:color="auto"/>
      </w:divBdr>
    </w:div>
    <w:div w:id="663317330">
      <w:bodyDiv w:val="1"/>
      <w:marLeft w:val="0"/>
      <w:marRight w:val="0"/>
      <w:marTop w:val="0"/>
      <w:marBottom w:val="0"/>
      <w:divBdr>
        <w:top w:val="none" w:sz="0" w:space="0" w:color="auto"/>
        <w:left w:val="none" w:sz="0" w:space="0" w:color="auto"/>
        <w:bottom w:val="none" w:sz="0" w:space="0" w:color="auto"/>
        <w:right w:val="none" w:sz="0" w:space="0" w:color="auto"/>
      </w:divBdr>
    </w:div>
    <w:div w:id="951976318">
      <w:bodyDiv w:val="1"/>
      <w:marLeft w:val="0"/>
      <w:marRight w:val="0"/>
      <w:marTop w:val="0"/>
      <w:marBottom w:val="0"/>
      <w:divBdr>
        <w:top w:val="none" w:sz="0" w:space="0" w:color="auto"/>
        <w:left w:val="none" w:sz="0" w:space="0" w:color="auto"/>
        <w:bottom w:val="none" w:sz="0" w:space="0" w:color="auto"/>
        <w:right w:val="none" w:sz="0" w:space="0" w:color="auto"/>
      </w:divBdr>
    </w:div>
    <w:div w:id="1016929027">
      <w:bodyDiv w:val="1"/>
      <w:marLeft w:val="0"/>
      <w:marRight w:val="0"/>
      <w:marTop w:val="0"/>
      <w:marBottom w:val="0"/>
      <w:divBdr>
        <w:top w:val="none" w:sz="0" w:space="0" w:color="auto"/>
        <w:left w:val="none" w:sz="0" w:space="0" w:color="auto"/>
        <w:bottom w:val="none" w:sz="0" w:space="0" w:color="auto"/>
        <w:right w:val="none" w:sz="0" w:space="0" w:color="auto"/>
      </w:divBdr>
    </w:div>
    <w:div w:id="1104884944">
      <w:bodyDiv w:val="1"/>
      <w:marLeft w:val="0"/>
      <w:marRight w:val="0"/>
      <w:marTop w:val="0"/>
      <w:marBottom w:val="0"/>
      <w:divBdr>
        <w:top w:val="none" w:sz="0" w:space="0" w:color="auto"/>
        <w:left w:val="none" w:sz="0" w:space="0" w:color="auto"/>
        <w:bottom w:val="none" w:sz="0" w:space="0" w:color="auto"/>
        <w:right w:val="none" w:sz="0" w:space="0" w:color="auto"/>
      </w:divBdr>
    </w:div>
    <w:div w:id="1129974324">
      <w:bodyDiv w:val="1"/>
      <w:marLeft w:val="0"/>
      <w:marRight w:val="0"/>
      <w:marTop w:val="0"/>
      <w:marBottom w:val="0"/>
      <w:divBdr>
        <w:top w:val="none" w:sz="0" w:space="0" w:color="auto"/>
        <w:left w:val="none" w:sz="0" w:space="0" w:color="auto"/>
        <w:bottom w:val="none" w:sz="0" w:space="0" w:color="auto"/>
        <w:right w:val="none" w:sz="0" w:space="0" w:color="auto"/>
      </w:divBdr>
    </w:div>
    <w:div w:id="1310137432">
      <w:bodyDiv w:val="1"/>
      <w:marLeft w:val="0"/>
      <w:marRight w:val="0"/>
      <w:marTop w:val="0"/>
      <w:marBottom w:val="0"/>
      <w:divBdr>
        <w:top w:val="none" w:sz="0" w:space="0" w:color="auto"/>
        <w:left w:val="none" w:sz="0" w:space="0" w:color="auto"/>
        <w:bottom w:val="none" w:sz="0" w:space="0" w:color="auto"/>
        <w:right w:val="none" w:sz="0" w:space="0" w:color="auto"/>
      </w:divBdr>
    </w:div>
    <w:div w:id="1329022256">
      <w:bodyDiv w:val="1"/>
      <w:marLeft w:val="0"/>
      <w:marRight w:val="0"/>
      <w:marTop w:val="0"/>
      <w:marBottom w:val="0"/>
      <w:divBdr>
        <w:top w:val="none" w:sz="0" w:space="0" w:color="auto"/>
        <w:left w:val="none" w:sz="0" w:space="0" w:color="auto"/>
        <w:bottom w:val="none" w:sz="0" w:space="0" w:color="auto"/>
        <w:right w:val="none" w:sz="0" w:space="0" w:color="auto"/>
      </w:divBdr>
    </w:div>
    <w:div w:id="1937863109">
      <w:bodyDiv w:val="1"/>
      <w:marLeft w:val="0"/>
      <w:marRight w:val="0"/>
      <w:marTop w:val="0"/>
      <w:marBottom w:val="0"/>
      <w:divBdr>
        <w:top w:val="none" w:sz="0" w:space="0" w:color="auto"/>
        <w:left w:val="none" w:sz="0" w:space="0" w:color="auto"/>
        <w:bottom w:val="none" w:sz="0" w:space="0" w:color="auto"/>
        <w:right w:val="none" w:sz="0" w:space="0" w:color="auto"/>
      </w:divBdr>
    </w:div>
    <w:div w:id="2022974250">
      <w:bodyDiv w:val="1"/>
      <w:marLeft w:val="0"/>
      <w:marRight w:val="0"/>
      <w:marTop w:val="0"/>
      <w:marBottom w:val="0"/>
      <w:divBdr>
        <w:top w:val="none" w:sz="0" w:space="0" w:color="auto"/>
        <w:left w:val="none" w:sz="0" w:space="0" w:color="auto"/>
        <w:bottom w:val="none" w:sz="0" w:space="0" w:color="auto"/>
        <w:right w:val="none" w:sz="0" w:space="0" w:color="auto"/>
      </w:divBdr>
    </w:div>
    <w:div w:id="21336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fworld.org/docid/4b7baba52.html" TargetMode="External"/><Relationship Id="rId18" Type="http://schemas.openxmlformats.org/officeDocument/2006/relationships/hyperlink" Target="http://www.ioe-emp.org/" TargetMode="External"/><Relationship Id="rId26" Type="http://schemas.openxmlformats.org/officeDocument/2006/relationships/hyperlink" Target="https://iris.iom.int/sites/default/files/COVID-19_Recruiter%20Guidance_Final_V1.pdf" TargetMode="External"/><Relationship Id="rId39" Type="http://schemas.openxmlformats.org/officeDocument/2006/relationships/hyperlink" Target="https://www.comesa.int/programme-activities-cross-cutting-programmes-2/" TargetMode="External"/><Relationship Id="rId3" Type="http://schemas.openxmlformats.org/officeDocument/2006/relationships/customXml" Target="../customXml/item3.xml"/><Relationship Id="rId21" Type="http://schemas.openxmlformats.org/officeDocument/2006/relationships/hyperlink" Target="http://www.fao.org/kenya/news/detail-events/en/c/1254580/" TargetMode="External"/><Relationship Id="rId34" Type="http://schemas.openxmlformats.org/officeDocument/2006/relationships/hyperlink" Target="https://www.ilo.org/africa/technical-cooperation/WCMS_741974/lang--en/index.htm" TargetMode="External"/><Relationship Id="rId42" Type="http://schemas.openxmlformats.org/officeDocument/2006/relationships/hyperlink" Target="https://www.oecdskillsforjobsdatabase.org/index.php"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nsp.gov.lk/" TargetMode="External"/><Relationship Id="rId17" Type="http://schemas.openxmlformats.org/officeDocument/2006/relationships/hyperlink" Target="https://www.seedstarsworld.com/event/migration-challenge/" TargetMode="External"/><Relationship Id="rId25" Type="http://schemas.openxmlformats.org/officeDocument/2006/relationships/hyperlink" Target="https://iris.iom.int/sites/default/files/IOM-COVID%2019_Employer_Guidance_V1.pdf" TargetMode="External"/><Relationship Id="rId33" Type="http://schemas.openxmlformats.org/officeDocument/2006/relationships/hyperlink" Target="https://www.ilo.org/skills/pubs/WCMS_653993/lang--en/index.htm" TargetMode="External"/><Relationship Id="rId38" Type="http://schemas.openxmlformats.org/officeDocument/2006/relationships/hyperlink" Target="https://www.coe.int/en/web/education/recognition-of-refugees-qualification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abw.eu/" TargetMode="External"/><Relationship Id="rId20" Type="http://schemas.openxmlformats.org/officeDocument/2006/relationships/hyperlink" Target="https://www.wearevyre.net/" TargetMode="External"/><Relationship Id="rId29" Type="http://schemas.openxmlformats.org/officeDocument/2006/relationships/hyperlink" Target="https://www.youtube.com/watch?v=msfilYm2hHA&amp;feature=youtu.be" TargetMode="External"/><Relationship Id="rId41" Type="http://schemas.openxmlformats.org/officeDocument/2006/relationships/hyperlink" Target="http://www.unesco.org/new/en/media-services/single-view/news/cooperation_between_unesco_and_ecowas_towards_a_qualificat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innovationstories.org/case-studies/21-job-fairs-for-venezuelans-refugees" TargetMode="External"/><Relationship Id="rId24" Type="http://schemas.openxmlformats.org/officeDocument/2006/relationships/hyperlink" Target="https://www.oitcinterfor.org/" TargetMode="External"/><Relationship Id="rId32" Type="http://schemas.openxmlformats.org/officeDocument/2006/relationships/hyperlink" Target="https://eur02.safelinks.protection.outlook.com/?url=https%3A%2F%2Fwww.iom.int%2Fnews%2Funited-arab-emirates-signs-accord-iom-orientation-guidelines-migrant-workers&amp;data=02%7C01%7Cbsidoti%40iom.int%7Cfc7079048fbb4608ede008d81e77c277%7C1588262d23fb43b4bd6ebce49c8e6186%7C1%7C0%7C637292849086950641&amp;sdata=Hf4Al%2B8LytKnYRl4WBqXP4rPQiEGU73qgBuf1XNG6CI%3D&amp;reserved=0" TargetMode="External"/><Relationship Id="rId37" Type="http://schemas.openxmlformats.org/officeDocument/2006/relationships/hyperlink" Target="https://1millionby2021.au.int/" TargetMode="External"/><Relationship Id="rId40" Type="http://schemas.openxmlformats.org/officeDocument/2006/relationships/hyperlink" Target="http://iucea.org/eahea1/qualifications-framewor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conngi.it/b-e-s-t/" TargetMode="External"/><Relationship Id="rId23" Type="http://schemas.openxmlformats.org/officeDocument/2006/relationships/hyperlink" Target="https://www.ilo.org/wcmsp5/groups/public/---ed_emp/---ifp_skills/documents/publication/wcms_651238.pdf" TargetMode="External"/><Relationship Id="rId28" Type="http://schemas.openxmlformats.org/officeDocument/2006/relationships/hyperlink" Target="https://belgium.iom.int/match" TargetMode="External"/><Relationship Id="rId36" Type="http://schemas.openxmlformats.org/officeDocument/2006/relationships/hyperlink" Target="https://skillsafrica.org/"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gfmdbusinessmechanism.org/" TargetMode="External"/><Relationship Id="rId31" Type="http://schemas.openxmlformats.org/officeDocument/2006/relationships/hyperlink" Target="https://eea.iom.int/sites/default/files/documents/LINK_IT_Leaflet.pdf" TargetMode="External"/><Relationship Id="rId44" Type="http://schemas.openxmlformats.org/officeDocument/2006/relationships/hyperlink" Target="https://www.saqa.org.za/docs/webcontent/2017/SADCQF%20booklet.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emploi-61.com/ressources/formations/test-your-selfie-testez-qui-vous-etes.html" TargetMode="External"/><Relationship Id="rId22" Type="http://schemas.openxmlformats.org/officeDocument/2006/relationships/hyperlink" Target="https://www.ilo.org/global/topics/labour-migration/policy-areas/skills-migration/lang--en/index.htm" TargetMode="External"/><Relationship Id="rId27" Type="http://schemas.openxmlformats.org/officeDocument/2006/relationships/hyperlink" Target="file:///C:\Users\bsidoti\AppData\Local\Microsoft\Windows\INetCache\Content.Outlook\L9T3X2ZZ\i.%09https:\eea.iom.int\publications\skills-mobility-partnerships-towards-global-approach-skills-development-and-labour" TargetMode="External"/><Relationship Id="rId30" Type="http://schemas.openxmlformats.org/officeDocument/2006/relationships/hyperlink" Target="https://thailand.iom.int/sites/default/files/Infosheets/IOM%20Infosheet%20-%20PROMISE.pdf" TargetMode="External"/><Relationship Id="rId35" Type="http://schemas.openxmlformats.org/officeDocument/2006/relationships/hyperlink" Target="https://www.ilo.org/africa/areas-of-work/labour-migration/policy-frameworks/WCMS_671954/lang--en/index.htm" TargetMode="External"/><Relationship Id="rId43" Type="http://schemas.openxmlformats.org/officeDocument/2006/relationships/hyperlink" Target="https://www.oecd.org/publications/making-integration-work-assessment-and-recognition-of-foreign-qualifications-9789264278271-en.htm"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di.org/sites/odi.org.uk/files/resource-documents/migration_and_skills_for_the_low-carbon_transition_final_2.pdf" TargetMode="External"/><Relationship Id="rId13" Type="http://schemas.openxmlformats.org/officeDocument/2006/relationships/hyperlink" Target="https://eea.iom.int/publications/skills-mobility-partnerships-towards-global-approach-skills-development-and-labour" TargetMode="External"/><Relationship Id="rId3" Type="http://schemas.openxmlformats.org/officeDocument/2006/relationships/hyperlink" Target="https://www.ilo.org/wcmsp5/groups/public/@dgreports/@dcomm/documents/briefingnote/wcms_755910.pdf" TargetMode="External"/><Relationship Id="rId7" Type="http://schemas.openxmlformats.org/officeDocument/2006/relationships/hyperlink" Target="https://www.iom.int/news/un-migration-agency-partners-seek-poverty-reduction-through-safer-more-skilled-labour-migration" TargetMode="External"/><Relationship Id="rId12" Type="http://schemas.openxmlformats.org/officeDocument/2006/relationships/hyperlink" Target="https://iris.iom.int/covid-19-crisis-response" TargetMode="External"/><Relationship Id="rId2" Type="http://schemas.openxmlformats.org/officeDocument/2006/relationships/hyperlink" Target="https://www.cisco.com/c/en/us/about/csr/research-resources/ai-us-jobs.html" TargetMode="External"/><Relationship Id="rId1" Type="http://schemas.openxmlformats.org/officeDocument/2006/relationships/hyperlink" Target="https://gfmd.org/docs/uae-2020" TargetMode="External"/><Relationship Id="rId6" Type="http://schemas.openxmlformats.org/officeDocument/2006/relationships/hyperlink" Target="https://www.ilo.org/dyn/normlex/en/f?p=NORMLEXPUB:12000:0::NO" TargetMode="External"/><Relationship Id="rId11" Type="http://schemas.openxmlformats.org/officeDocument/2006/relationships/hyperlink" Target="https://publications.iom.int/system/files/pdf/policy_guide_migrants_refugees.pdf" TargetMode="External"/><Relationship Id="rId5" Type="http://schemas.openxmlformats.org/officeDocument/2006/relationships/hyperlink" Target="https://www.ohchr.org/EN/ProfessionalInterest/Pages/CoreInstruments.aspx" TargetMode="External"/><Relationship Id="rId15" Type="http://schemas.openxmlformats.org/officeDocument/2006/relationships/hyperlink" Target="https://egypt.iom.int/en/news/iom-and-fei-sign-cooperation-framework" TargetMode="External"/><Relationship Id="rId10" Type="http://schemas.openxmlformats.org/officeDocument/2006/relationships/hyperlink" Target="https://www.skillsforemployment.org/KSP/en/Details/?dn=EDMSP1_230224" TargetMode="External"/><Relationship Id="rId4" Type="http://schemas.openxmlformats.org/officeDocument/2006/relationships/hyperlink" Target="https://www.ohchr.org/en/professionalinterest/pages/cmw.aspx" TargetMode="External"/><Relationship Id="rId9" Type="http://schemas.openxmlformats.org/officeDocument/2006/relationships/hyperlink" Target="https://eea.iom.int/LINK-IT" TargetMode="External"/><Relationship Id="rId14" Type="http://schemas.openxmlformats.org/officeDocument/2006/relationships/hyperlink" Target="file:///\\gvafile01\ICP\MPD\GFMD\2020\Skilling%20Migrants%20for%20Employment\2.%20Regional%20report\Technical%20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F1016CB253E94C939ED6C988A9018A" ma:contentTypeVersion="13" ma:contentTypeDescription="Create a new document." ma:contentTypeScope="" ma:versionID="0f33108761d2e33b5b9c2ba11aa7903a">
  <xsd:schema xmlns:xsd="http://www.w3.org/2001/XMLSchema" xmlns:xs="http://www.w3.org/2001/XMLSchema" xmlns:p="http://schemas.microsoft.com/office/2006/metadata/properties" xmlns:ns3="435f44d0-951d-45c3-8b31-9c76bf30e1fb" xmlns:ns4="07df5e18-6ff1-4c51-bfbf-bdb7c22ece84" targetNamespace="http://schemas.microsoft.com/office/2006/metadata/properties" ma:root="true" ma:fieldsID="c19ad94c8eb31a42c14e08dbfc7daf5b" ns3:_="" ns4:_="">
    <xsd:import namespace="435f44d0-951d-45c3-8b31-9c76bf30e1fb"/>
    <xsd:import namespace="07df5e18-6ff1-4c51-bfbf-bdb7c22ece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f44d0-951d-45c3-8b31-9c76bf30e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f5e18-6ff1-4c51-bfbf-bdb7c22ece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380E6-5EBF-4B04-A6AC-BB55EB2106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D26C7-0457-4774-BB4C-87089F87C644}">
  <ds:schemaRefs>
    <ds:schemaRef ds:uri="http://schemas.microsoft.com/sharepoint/v3/contenttype/forms"/>
  </ds:schemaRefs>
</ds:datastoreItem>
</file>

<file path=customXml/itemProps3.xml><?xml version="1.0" encoding="utf-8"?>
<ds:datastoreItem xmlns:ds="http://schemas.openxmlformats.org/officeDocument/2006/customXml" ds:itemID="{0E9A9C0D-6C12-4B41-B171-E2395CD00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f44d0-951d-45c3-8b31-9c76bf30e1fb"/>
    <ds:schemaRef ds:uri="07df5e18-6ff1-4c51-bfbf-bdb7c22ec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0BFFD-F11D-4E4F-8789-23093F6F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6534</Words>
  <Characters>37245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YUZHANIN Vassiliy</dc:creator>
  <cp:keywords/>
  <dc:description/>
  <cp:lastModifiedBy>SIDOTI Barbara</cp:lastModifiedBy>
  <cp:revision>2</cp:revision>
  <dcterms:created xsi:type="dcterms:W3CDTF">2020-09-28T14:04:00Z</dcterms:created>
  <dcterms:modified xsi:type="dcterms:W3CDTF">2020-09-28T14:04:00Z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0x010100D2F1016CB253E94C939ED6C988A9018A</vt:lpwstr>
  </property>
  <property fmtid="{D5CDD505-2E9C-101B-9397-08002B2CF9AE}" pid="3" name="MSIP_Label_2059aa38-f392-4105-be92-628035578272_Enabled">
    <vt:lpwstr>true</vt:lpwstr>
  </property>
  <property fmtid="{D5CDD505-2E9C-101B-9397-08002B2CF9AE}" pid="4" name="MSIP_Label_2059aa38-f392-4105-be92-628035578272_SetDate">
    <vt:lpwstr>2020-08-13T14:23:41Z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0e8fc668-45ad-41cf-9849-000003cfb942</vt:lpwstr>
  </property>
  <property fmtid="{D5CDD505-2E9C-101B-9397-08002B2CF9AE}" pid="9" name="MSIP_Label_2059aa38-f392-4105-be92-628035578272_ContentBits">
    <vt:lpwstr>0</vt:lpwstr>
  </property>
</Properties>
</file>